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Áttörés a kutatói életpályán: a HUN-REN-ben megvalósult a történelminek tekinthető bérrendezés első lépcsője</w:t>
      </w:r>
      <w:bookmarkEnd w:id="0"/>
    </w:p>
    <w:p>
      <w:pPr/>
      <w:r>
        <w:rPr/>
        <w:t xml:space="preserve">A HUN-REN Magyar Kutatási Hálózatban (HUN-REN) dolgozó kutatók idei, átlagosan 30 százalékos béremelése a kiszámítható, tervezhető, nemzetközileg is versenyképes kutatói életpálya korszakát nyitotta meg. A szeptemberi bérrendezést követően jelentősen nőtt a HUN-REN kutatóinak bére. A nemrégiben a nyilvánosságban megjelent információkkal ellentétben a kormány által biztosított többletforrásból 850 ezer forintra emelkedett a HUN-REN kutatóinak átlagos alapbére, a teljes havi átlagjövedelem pedig meghaladja a 900 ezer forintot.</w:t>
      </w:r>
    </w:p>
    <w:p>
      <w:pPr/>
      <w:r>
        <w:rPr/>
        <w:t xml:space="preserve">A 2025-re a kormány 18 milliárd forint többletforrást biztosított a HUN-REN-nek bérfejlesztésre, amit szeptemberben fizettek ki a kutatóknak és a dolgozóknak, de 2025. január 1-jéig visszamenőlegesen, majd októbertől már mindenki az emelt havi bért kapja.</w:t>
      </w:r>
    </w:p>
    <w:p>
      <w:pPr/>
      <w:r>
        <w:rPr/>
        <w:t xml:space="preserve">A bérfejlesztés következő lépéseihez a többletforrást a kormány a következő két évre is garantálja: 2026-ban újabb 18 milliárd, 2027-ben pedig további 12,5 milliárd forintot biztosít a HUN-REN számára. Ezzel – a 2024-es bázishoz képest – 2027-re több mint duplájára emelkedik a kutatási hálózat közvetlen költségvetési támogatása.</w:t>
      </w:r>
    </w:p>
    <w:p>
      <w:pPr/>
      <w:r>
        <w:rPr/>
        <w:t xml:space="preserve">Egyben 2027-re olyan teljesítményarányos bérezés valósul meg, amely méltó a magyar kutatók teljesítményéhez és összevethető a nyugat-európai kutatóintézetek gyakorlatával. A bérrendezési program kiszámítható és versenyképes életpályát biztosít a kutatóknak, és megerősíti a magyar kutatás jövőjét.</w:t>
      </w:r>
    </w:p>
    <w:p>
      <w:pPr/>
      <w:r>
        <w:rPr/>
        <w:t xml:space="preserve">A 2026-ban és 2027-ben a bérrendezés már kiemelt hangsúlyt helyez a kutatói teljesítmények elismerésére. Nemcsak a nemzetközi szintű tudományos publikációk számát és minőségét veszik figyelembe, hanem a bejegyzett szabadalmakat, az innovációs eredmények hasznosulását, az ipari együttműködések és megrendelések volumenét, valamint a nemzetközi pályázati sikerek arányát is. Kiemelt szempont a jövő kutatóinak képzése, a tehetségek bevonzása és megtartása, a tudományos pálya vonzóvá tétele.</w:t>
      </w:r>
    </w:p>
    <w:p>
      <w:pPr/>
      <w:r>
        <w:rPr/>
        <w:t xml:space="preserve">A kormány által a kutatás közfeladatát ellátó, HUN-REN Magyar Kutatási Hálózatnak biztosított jelentős költségvetési többletforrást a bérrendezés mellett az infrastruktúra-fejlesztést és a kapacitásnövelést szolgálja. A cél a hálózat tőkebevonási képességének is a növelése, amely tovább erősíti az ipari és a gazdasági szereplőkkel való széleskörű együttműködést.</w:t>
      </w:r>
    </w:p>
    <w:p>
      <w:pPr/>
      <w:r>
        <w:rPr/>
        <w:t xml:space="preserve">A kutatáshoz és innovációhoz kapcsolódó infrastruktúra-fejlesztésre a GINOP Plusz pályázattal további lehetőségek nyílnak a jövő évben. A 26 milliárd forintos keretösszegen keresztül a kutatóhálózat életében eddig nem látott léptékű fejlesztési program indul el. A következő három évben a legmodernebb technológiai háttér épül ki többek között olyan területeken, mint a mesterséges intelligencia, a nukleáris medicina, az anyagtudományok és a biotechnológia.</w:t>
      </w:r>
    </w:p>
    <w:p>
      <w:pPr/>
      <w:r>
        <w:rPr/>
        <w:t xml:space="preserve">A HUN-REN bérrendezési programja, a kapacitásnövelés és az infrastruktúra-fejlesztés befektetés a jövőbe. Hozzájárul annak a kutatási környezetnek a kialakításához, amelyben a megszülető tudományos eredmények beépülnek az értékláncba és azonnali hatást váltanak ki a magyar gazdaság vagy társadalom egészére. A hálózat kutatóinak munkájában meghatározó szerepet kapnak a Neumann János Programban kijelölt célterületek: az egészséges élet, a zöld átállás és a fenntarthatóság, a digitalizáció, az energiabiztonság, valamint a kibervédelem.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https://hellosajto.hu/?p=27388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9B5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2025-12-04T18:22:14+00:00</dcterms:created>
  <dcterms:modified xsi:type="dcterms:W3CDTF">2025-12-04T18:22:14+00:00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