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Szabadalmi gyorsítósávot biztosít a Szellemi Tulajdon Nemzeti Hivatala a Széchenyi István Egyetemnek</w:t>
      </w:r>
      <w:bookmarkEnd w:id="0"/>
    </w:p>
    <w:p>
      <w:pPr/>
      <w:r>
        <w:rPr/>
        <w:t xml:space="preserve">Bővítette stratégiai együttműködési megállapodását a Szellemi Tulajdon Nemzeti Hivatala és a győri Széchenyi István Egyetem, amelynek részeként az intézmény számára elérhetővé vált a kutatások szabadalmaztatását segítő „szabadalmi gyorsítósáv”. A szolgáltatás támogatja az innovációs folyamatokat, valamint gyorsabb, megalapozottabb döntéseket tesz lehetővé a kutatási eredmények piaci hasznosításáról.</w:t>
      </w:r>
    </w:p>
    <w:p>
      <w:pPr/>
      <w:r>
        <w:rPr/>
        <w:t xml:space="preserve">A Szellemi Tulajdon Nemzeti Hivatala (SZTNH) és a Széchenyi István Egyetem régóta együttműködik annak érdekében, hogy az intézményben születő kutatási eredmények eljuthassanak a gyakorlati hasznosításig. A korábbi keretmegállapodás számos területen segítette az oktatók-kutatók munkáját, azonban a tapasztalatok azt mutatták, hogy tovább gyorsíthatók a szellemi tulajdon védelméhez kapcsolódó folyamatok.</w:t>
      </w:r>
    </w:p>
    <w:p>
      <w:pPr/>
      <w:r>
        <w:rPr/>
        <w:t xml:space="preserve">A felek november 21-én megújították és kibővítették partnerségüket. Ennek értelmében az SZTNH továbbra is több területen támogatja az egyetemet, például előadókat és mentorokat biztosít az innovációs programokhoz, illetve segíti a szellemi tulajdon védelméről szóló ismeretek terjesztését. Új elem, hogy a hivatal hozzáférést biztosít az intézmény számára az úgynevezett „szabadalmi gyorsítósávhoz”. A szolgáltatás újdonságkutatással és a szabadalmazhatóság korai értékelésével segíti az ígéretes műszaki megoldások azonosítását, illetve a megfelelő szabadalmi stratégia kialakítását. Így gyorsabban és egyszerűbben felmérhető, érdemes-e egy találmányt szabadalmaztatni.</w:t>
      </w:r>
    </w:p>
    <w:p>
      <w:pPr/>
      <w:r>
        <w:rPr/>
        <w:t xml:space="preserve">„Azt tapasztaljuk, hogy az egyetemek számára – amelyek hazánk legnagyobb kutatóbázisai –nagy kihívást jelent a publikációs és a szabadalmi követelmények összehangolása. A tudományos publikációk elengedhetetlenek a nemzetközi rangsorok és a kutatói előmenetel szempontjából, ugyanakkor a túl korai nyilvánosságra hozatal könnyen újdonságrontóvá válhat egy későbbi szabadalmi eljárásnál. A gyorsítósáv célja éppen az, hogy ebben segítséget nyújtson: a szabadalmazhatóság korai értékelésével két hónapon belül megbízható információt adunk az intézményeknek, hogy biztonsággal dönthessenek a publikálásról. Fontosnak tartjuk, hogy elterjedjen az a tudatos gyakorlat, miszerint először történjen meg a bejelentés, és csak ezt követően a publikáció. Emellett a szolgáltatás költségmegtakarítást is jelent az egyetemeknek, hiszen a folyamat ezen fázisában nem szükséges teljes körű szabadalmi leírást készíttetniük” – fogalmazott az aláírási ünnepségen Farkas Szabolcs, az SZTNH elnöke.</w:t>
      </w:r>
    </w:p>
    <w:p>
      <w:pPr/>
      <w:r>
        <w:rPr/>
        <w:t xml:space="preserve">„Intézményünk stratégiai célja, hogy a kutatás-fejlesztési eredmények iparjogvédelmi szempontból megalapozottan, professzionális háttérrel kerüljenek a hasznosítási folyamatba. A Szellemi Tulajdon Nemzeti Hivatalával való együttműködés ennek kiemelt pillére. A mostani megállapodás révén kutatóink gyorsabban juthatnak el a szabadalmaztatás döntési pontjaihoz, ami jelentősen növeli az egyetem innovációs ökoszisztémájának versenyképességét” – hangsúlyozta dr. Kovács Zsolt, az egyetem általános és oktatási elnökhelyettese.</w:t>
      </w:r>
    </w:p>
    <w:p>
      <w:pPr/>
      <w:r>
        <w:rPr/>
        <w:t xml:space="preserve">Az aláírást követően dr. Kohus Zsolt, az egyetem Rangsor- és Kiadványmenedzsment Központjának vezetője elmondta, hogy az intézmény szellemi alkotásokkal kapcsolatos tevékenységének kulcsszereplője a tudáshasznosításra létrehozott Uni Inno Zrt. A cég feladata többek között a liszensz- és spinofftevékenység elősegítése, az ipari kapcsolatok erősítése, valamint a szellemi alkotások piaci hasznosítása. Hozzátette: az e téren folytatott munka sikerességét mutatja, hogy a befogadott szellemi alkotások száma két és félszeresére nőtt 2023 és 2025 között, ezen belül a szabadalmi bejelentéseké megduplázódott.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Farkas Szabolcs, a Szellemi Tulajdon Nemzeti Hivatala elnöke és dr. Kovács Zsolt, az egyetem általános és oktatási elnökhelyettese látta el kézjegyével a megállapodást.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https://hellosajto.hu/?p=27294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6FC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2025-12-01T18:48:37+00:00</dcterms:created>
  <dcterms:modified xsi:type="dcterms:W3CDTF">2025-12-01T18:48:37+00:00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