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Szankciókkal lépne fel az e-kereskedelmi platformokkal szemben az Európai Parlament</w:t>
      </w:r>
      <w:bookmarkEnd w:id="0"/>
    </w:p>
    <w:p>
      <w:pPr/>
      <w:r>
        <w:rPr/>
        <w:t xml:space="preserve">A képviselők szerint a közelmúlt franciaországi eseményei „súlyosan megsértették az uniós jogot" </w:t>
      </w:r>
    </w:p>
    <w:p>
      <w:pPr/>
      <w:r>
        <w:rPr/>
        <w:t xml:space="preserve">A Bizottságnak át kell térnie a párbeszédről a jogalkalmazásra </w:t>
      </w:r>
    </w:p>
    <w:p>
      <w:pPr/>
      <w:r>
        <w:rPr/>
        <w:t xml:space="preserve">Súlyos, rendszerszintű jogsértések esetén lehetővé kell tenni az online platformok ideiglenes felfüggesztését  </w:t>
      </w:r>
    </w:p>
    <w:p>
      <w:pPr/>
      <w:r>
        <w:rPr/>
        <w:t xml:space="preserve">Az EP-képviselők bírálják a sebességre, a nyereségmaximalizálásra és a túlzott fogyasztásra épülő üzleti modellt  </w:t>
      </w:r>
    </w:p>
    <w:p>
      <w:pPr/>
      <w:r>
        <w:rPr/>
        <w:t xml:space="preserve">A franciaországi Shein-botrány az e-kereskedelmi platformok nem megfelelő felügyeletéből fakad, és az uniós jogszabályok végrehajtását és jelentős reformokat kíván.</w:t>
      </w:r>
    </w:p>
    <w:p>
      <w:pPr/>
      <w:r>
        <w:rPr/>
        <w:t xml:space="preserve">Szerdán a Parlament kézfeltartással állásfoglalást fogadott el az uniós fogyasztóknak értékesített illegális és nem biztonságos termékek problémájáról, különösen az olyan EU-n kívüli piactereken, mint a Shein, a Temu, az AliExpress és a Wish. Ezzel lezárul az a parlamenti vita, amelyet a gyermekre emlékeztető szexbabák és fegyverek értékesítéséről szóló franciaországi botrány váltott ki, és amely rávilágít a platformok felügyeletének rendszerszintű hiányosságaira és a megelőző mechanizmusok elégtelenségére.</w:t>
      </w:r>
    </w:p>
    <w:p>
      <w:pPr/>
      <w:r>
        <w:rPr/>
        <w:t xml:space="preserve">Az uniós jogszabályok határozottan végre kell hajtani</w:t>
      </w:r>
    </w:p>
    <w:p>
      <w:pPr/>
      <w:r>
        <w:rPr/>
        <w:t xml:space="preserve">A Parlament a franciaországi közelmúltbeli eseményeket az uniós jog súlyos megsértésének és különösen a fogyasztók és kiskorúak biztonságát fenyegető veszélynek tekinti. Sürgeti az Európai Bizottságot és az uniós tagállamokat, hogy a párbeszéd helyett térjenek át a digitális szolgáltatásokról szóló törvény (DSA) és az általános termékbiztonsági rendelet (GPSR) határozott és időszerű végrehajtására.</w:t>
      </w:r>
    </w:p>
    <w:p>
      <w:pPr/>
      <w:r>
        <w:rPr/>
        <w:t xml:space="preserve">A szabályoknak nem megfelelő platformokat ideiglenesen fel kell függeszteni</w:t>
      </w:r>
    </w:p>
    <w:p>
      <w:pPr/>
      <w:r>
        <w:rPr/>
        <w:t xml:space="preserve">Az EP-képviselők sajnálatosnak tartják, hogy a Bizottság az EU-n kívüli online platformokkal kapcsolatos vizsgálatai hónapokig, sőt évekig is elhúzódnak. Ragaszkodnak ahhoz, hogy az online piacterek működését ideiglenesen fel kell függeszteni, ha azok „ismételten, súlyosan vagy rendszerszintűen" megsértik az EU jogszabályait, ahogy a Shein tette Franciaországban. Az állásfoglalás szövege szerint ezt a lehetőséget nem szabad többé kivételes, végső megoldásként kezelni.</w:t>
      </w:r>
    </w:p>
    <w:p>
      <w:pPr/>
      <w:r>
        <w:rPr/>
        <w:t xml:space="preserve">Meg kell erősíteni a vám- és piacfelügyeleti hatóságokat</w:t>
      </w:r>
    </w:p>
    <w:p>
      <w:pPr/>
      <w:r>
        <w:rPr/>
        <w:t xml:space="preserve">Az EP-képviselők mély aggodalmukat fejezik ki a Shein és más, nem uniós platformokról érkező, előírásoknak nem megfelelő kisméretű csomagok nagy mennyisége miatt. A beáramlás oka szerintük a sebességre, profitmaximalizálásra és a túlzott fogyasztásra épülő üzleti modell. Kiemelik továbbá az alulfizetett munkaerőt, a tervezői munka jogellenes lemásolását, a nem biztonságos és nem megfelelő termékek forgalmazását, valamint a textilhulladék felhalmozását, amelyek ezen vállalatok mesterségesen alacsony árai mögött húzódnak meg.</w:t>
      </w:r>
    </w:p>
    <w:p>
      <w:pPr/>
      <w:r>
        <w:rPr/>
        <w:t xml:space="preserve">Az állásfoglalás szorgalmazza a vám- és piacfelügyeleti hatóságok pénzügyi és működési támogatásának jelentős növelését, többek között a közelgő többéves pénzügyi kereten (MFF) keresztül, valamint egy olyan harmonizált, uniós szintű, a Kereskedelmi Világszervezet (WTO) szabályainak megfelelő kezelési díj bevezetésével, amely fedezné a felügyeleti költségeket.</w:t>
      </w:r>
    </w:p>
    <w:p>
      <w:pPr/>
      <w:r>
        <w:rPr/>
        <w:t xml:space="preserve">A szöveg hangsúlyozza, hogy visszatartó erejű szankciókra van szükség és előre kell hozni a felülvizsgált Uniós Vámkódex végrehajtásának ütemtervét. Új szabályozási reformokat és kötelezettségeket kell fontolóra venni azért, hogy megszüntessék piacterek kiskapuit, és hogy a platformok felelősségre vonhatóak legyenek az EU piacára bejutó, a szabályoknak nem megfelelő árukért.</w:t>
      </w:r>
    </w:p>
    <w:p>
      <w:pPr/>
      <w:r>
        <w:rPr/>
        <w:t xml:space="preserve">REF: 20251120IPR31497 </w:t>
      </w:r>
    </w:p>
    <w:p>
      <w:pPr/>
      <w:r>
        <w:rPr/>
        <w:t xml:space="preserve">Sajtókapcsolat:</w:t>
      </w:r>
    </w:p>
    <w:p>
      <w:pPr>
        <w:numPr>
          <w:ilvl w:val="0"/>
          <w:numId w:val="1"/>
        </w:numPr>
      </w:pPr>
      <w:r>
        <w:rPr/>
        <w:t xml:space="preserve">Zalán Eszter sajtóreferens</w:t>
      </w:r>
    </w:p>
    <w:p>
      <w:pPr>
        <w:numPr>
          <w:ilvl w:val="0"/>
          <w:numId w:val="1"/>
        </w:numPr>
      </w:pPr>
      <w:r>
        <w:rPr/>
        <w:t xml:space="preserve">Európai Parlament Magyarországi Kapcsolattartó Irodája</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https://hellosajto.hu/27230/szankciokkal-lepne-fel-az-e-kereskedelmi-platformokkal-szemben-az-europai-parlament/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9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2025-11-27T07:42:53+00:00</dcterms:created>
  <dcterms:modified xsi:type="dcterms:W3CDTF">2025-11-27T07:42:53+00:00</dcterms:modified>
</cp:coreProperties>
</file>

<file path=docProps/custom.xml><?xml version="1.0" encoding="utf-8"?>
<Properties xmlns="http://schemas.openxmlformats.org/officeDocument/2006/custom-properties" xmlns:vt="http://schemas.openxmlformats.org/officeDocument/2006/docPropsVTypes"/>
</file>