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Szabályozta az ELTE a mesterséges intelligencia használatát az oktatásban</w:t>
      </w:r>
      <w:bookmarkEnd w:id="0"/>
    </w:p>
    <w:p>
      <w:pPr/>
      <w:r>
        <w:rPr/>
        <w:t xml:space="preserve">Az Eötvös Loránd Tudományegyetem október végén megjelent 4/2025-ös rektori utasítása a tudományetikai alapelveket és a szigorú akadémiai szabályokat szem előtt tartva a teljes hallgatói életpályán át támogatja a felelős és tudatos MI-használatot.</w:t>
      </w:r>
    </w:p>
    <w:p>
      <w:pPr/>
      <w:r>
        <w:rPr/>
        <w:t xml:space="preserve">A mesterséges intelligencia tudatos és körültekintő alkalmazása segítheti a hallgatók szakmai fejlődését, új tanulási módszereket nyithat meg és növelheti munkájuk hatékonyságát, ezzel versenyelőnybe hozva őket a munkaerőpiacon. Felelőtlen és kritikátlan használata azonban komoly veszélyeket is hordoz, mivel túlzottan leegyszerűsítheti a tanulási folyamatot, rombolhatja az analitikus gondolkodásra való képességet és gátat vethet a tananyag elmélyült, valódi megértése előtt.</w:t>
      </w:r>
    </w:p>
    <w:p>
      <w:pPr/>
      <w:r>
        <w:rPr/>
        <w:t xml:space="preserve">Az október végén egyetemi szintű szabályozásként érvénybe lépett Hallgatói MI Kódex ennek megfelelően minden egyetemista számára megengedi az MI eszközök használatát, azonban rögzíti azt is, hogy ezek csak kiegészítő, támogató szerepet tölthetnek be a tanulásban és a hallgatói munkában, nem helyettesíthetik az emberi kreativitást, döntéshozatalt és kritikus gondolkodást. A hallgatókat nem érheti hátrány azért, mert jogszerűen és a kódex szerint támogatott módon használják az MI-t, ugyanakkor szigorú következmények terhelik azokat, akik az etikai és szabályozási kereteket megsértik.</w:t>
      </w:r>
    </w:p>
    <w:p>
      <w:pPr/>
      <w:r>
        <w:rPr/>
        <w:t xml:space="preserve">A szabályozás bevezetését az ELTE kari és a hallgatói érdekképviseleti (EHÖK) delegáltjaiból álló eseti kodifikációs bizottság készítette elő, a munkát az ELTE mesterséges intelligencia zászlóshajó program megvalósításáért felelős rektori biztos koordinálta. A kódex ennek megfelelően a karokon már kikristályosodott legjobb gyakorlatokat szintetizálta és integrálta a régió vezető egyetemein fellelhető nemzetközi megközelítéseket is. Az MI oktatásban való használatának rendezésével az ELTE a nemzetközi kiválóságot és a tudományegyetemi igényességet is szem előtt tartó komplex szabályozást alkotott, amely segíti kiváló hallgatói egyetemi tanulmányait és munkaerőpiaci felkészülését.</w:t>
      </w:r>
    </w:p>
    <w:p>
      <w:pPr/>
      <w:r>
        <w:rPr/>
        <w:t xml:space="preserve">Támogatott MI-felhasználás</w:t>
      </w:r>
    </w:p>
    <w:p>
      <w:pPr/>
      <w:r>
        <w:rPr/>
        <w:t xml:space="preserve">Az utasítás az első órára való felkészüléstől a projektfeladatok elkészítésén át a szakdolgozat beadásáig, vagyis a teljes hallgatói életpálya során támogatja az MI-eszközök felelős használatát. Segíthet például a szakirodalom-feldolgozásban, a témakeresés és projektindítás során, valamint támogathatja az írói blokk leküzdését, a nyelvi szerkesztést, és ötleteket adhat a vizualizációhoz is.</w:t>
      </w:r>
    </w:p>
    <w:p>
      <w:pPr/>
      <w:r>
        <w:rPr/>
        <w:t xml:space="preserve">Etikai alapelvek és kötelezettségek</w:t>
      </w:r>
    </w:p>
    <w:p>
      <w:pPr/>
      <w:r>
        <w:rPr/>
        <w:t xml:space="preserve">A kódex három sarokponton álló etikai keretrendszert állapít meg. Az átláthatóság és akadémiai tisztaság jegyében a hallgatók – az adott kar által meghatározott formában – minden esetben kötelesek dokumentálni azt, hogy munkájukhoz MI-eszközöket használtak.</w:t>
      </w:r>
    </w:p>
    <w:p>
      <w:pPr/>
      <w:r>
        <w:rPr/>
        <w:t xml:space="preserve">Az emberi felügyelet és felelősség elve alapján a hallgatók kötelessége, hogy az MI-t használva a teljes alkotófolyamat során végig megőrizzék az emberi kontrollt és – tanulmányaik során megszerzett tudásuk birtokában - gyakorolják a kritikai ítélőképességet. A hallgató felel azért is, hogy az egyetemen megszerzett tudására alapozva felismerje az MI által generált tartalmak esetleges torzításait, hibáit, a „hallucinációkat”, és kritikusan értékelje azokat.</w:t>
      </w:r>
    </w:p>
    <w:p>
      <w:pPr/>
      <w:r>
        <w:rPr/>
        <w:t xml:space="preserve">Az adatvédelem és adatbiztonság szempontjait figyelembe véve, a külön engedélyhez kötött, speciális esetek kivételével kifejezetten tilos a még nem publikált kutatási eredmények, bizalmas információk, személyes adatok, titoktartási szerződésben nevesített kutatási adatok és üzleti információk inputként való felhasználása az MI-eszközök tanítása során.</w:t>
      </w:r>
    </w:p>
    <w:p>
      <w:pPr/>
      <w:r>
        <w:rPr/>
        <w:t xml:space="preserve">Tiltott felhasználások</w:t>
      </w:r>
    </w:p>
    <w:p>
      <w:pPr/>
      <w:r>
        <w:rPr/>
        <w:t xml:space="preserve">A hallgatókat az MI-eszközök támogatott felhasználása során dokumentációs kötelezettség terheli. Oktatási és kutatási kötelességszegésnek, tudományetikai vétségnek minősül, és a plágiummal azonos megítélés alá esik az MI-eszközök által generált eredmények vagy tartalom (szöveg, kép, hang, kód) forrásmegjelölés nélküli átvétele, azaz saját munkaként, szellemi alkotó tevékenység eredményeként való bemutatása. Az MI nem helyettesítheti az önálló szellemi munkát, és nem tüntethető fel szerzőként. A vizsgák és zárthelyi dolgozatok során az MI-eszközök használata tilos.</w:t>
      </w:r>
    </w:p>
    <w:p>
      <w:pPr/>
      <w:r>
        <w:rPr/>
        <w:t xml:space="preserve">A szabályozás bevezetése</w:t>
      </w:r>
    </w:p>
    <w:p>
      <w:pPr/>
      <w:r>
        <w:rPr/>
        <w:t xml:space="preserve">Az Eötvös Loránd Tudományegyetem kilenc kara december közepéig dolgozza ki az egyes tudományterületek sajátosságait figyelembe vevő, kari szintű speciális szabályokat. Ezeket a karok legkésőbb 2026. január 31-ig közzéteszik, a szabályok ettől az időponttól kezdve kötelezőek a hallgatókra nézve.</w:t>
      </w:r>
    </w:p>
    <w:p>
      <w:pPr/>
      <w:r>
        <w:rPr/>
        <w:t xml:space="preserve">A 2026/2027-es tanév első félévétől az ELTE kötelező képzést indít minden hallgató számára, amely az MI működésének, képességeinek és korlátainak megismertetésén, a szabályos és tudatos alkalmazáson, valamint az egyetemi szabályok átadásán alapul.</w:t>
      </w:r>
    </w:p>
    <w:p>
      <w:pPr/>
      <w:r>
        <w:rPr/>
        <w:t xml:space="preserve">A végrehajtást az egyetem mesterséges intelligenciáért felelős rektori biztosa felügyeli, aki évente felülvizsgálja a szabályozást annak érdekében, hogy a Hallgatói MI Kódex valóban támogassa az egyetemistákat és lépést tudjon tartani a technológia gyors fejlődésével.</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https://hellosajto.hu/?p=27099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04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2025-11-20T19:54:05+00:00</dcterms:created>
  <dcterms:modified xsi:type="dcterms:W3CDTF">2025-11-20T19:54:05+00:00</dcterms:modified>
</cp:coreProperties>
</file>

<file path=docProps/custom.xml><?xml version="1.0" encoding="utf-8"?>
<Properties xmlns="http://schemas.openxmlformats.org/officeDocument/2006/custom-properties" xmlns:vt="http://schemas.openxmlformats.org/officeDocument/2006/docPropsVTypes"/>
</file>