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0" w:name="_Toc0"/>
      <w:r>
        <w:t>Védett történeti kert lett a Budai Arborétum</w:t>
      </w:r>
      <w:bookmarkEnd w:id="0"/>
    </w:p>
    <w:p>
      <w:pPr/>
      <w:r>
        <w:rPr/>
        <w:t xml:space="preserve">A Magyar Kertörökség Alapítvány kezdeményezésére védett történeti kertté vált a Budai Arborétum. Ezzel újabb fontos mérföldkőhöz érkezett a magyar kertészeti oktatás bölcsőjének számító arborétum megőrzése az utókor számára.</w:t>
      </w:r>
    </w:p>
    <w:p>
      <w:pPr/>
      <w:r>
        <w:rPr/>
        <w:t xml:space="preserve">A Budai Arborétum több szempontból rendkívüli, sajátos növénygyűjtemény. Ezt támasztja alá az 1975 óta fennálló természetvédelmi és a 2005 óta meglévő műemléki oltalom mellett ez az újabb védettségi státusz, mely immár nemcsak a növényállomány, mint géngyűjtemény és természeti érték, valamint az általánosságban is különleges épített környezet, hanem kimondottan a különböző korú és stílusjegyeket mutató kertrészek, mint ember alkotta kert egyedülálló kertépítészeti értékeit is elismeri. </w:t>
      </w:r>
    </w:p>
    <w:p>
      <w:pPr/>
      <w:r>
        <w:rPr/>
        <w:t xml:space="preserve">A több mint 130 éves múltra visszatekintő kert több ütemben jött létre, és az egyes kertrészek a mai napig magukon viselik a létesítésükkor követett szempontok érvényesülését. Gondoljunk csak a kert legidősebb részére, a Räde Károly által tervezett, a korszaknak megfelelően rendszertani szemléletben elrendezett Felső Kertre, különleges vonalvezetésű úthálózatával és sziklakertjével. Hasonlóan nagy múltra tekint vissza a Dísztér, amely ugyan a korok során többféle képet is mutatott, de napjainkban - egy 2011-ben végzett rekonstrukció nyomán - újra az 1920-as években, Rerrich Béla által tervezett mértani, letisztult formában csodálható meg. Az Alsó Kert az arborétum fiatalabb, több ütemben telepített területe: az A és G épület között eredeti szerkezetében megőrzött Ormos-kert az 1960-as évek óta vált az arborétum szerves részévé, a K épület felépítését követően, az 1970-es évektől Schmidt Gábor vezetésével jött létre az Alsó Kert nagyobb, tájképi kertként kialakított területe, ahol a növények elhelyezését - tematikus gyűjteményekben - elsősorban környezeti igényeik alapján határozták meg és ezt az elvet követjük napjainkban is. Az épített elemek közül említést érdemelnek a kúszónövény-gyűjteményeknek otthont adó pergolák, a sziklakertek, a kerti tó és a trópusi-szubtrópusi növénygyűjteménynek helyet adó, 2011-ben felújított üvegház, de egyedi és értékes a több mint 100 esztendős kerítés- és támfal-rendszer is.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MATE Médiaközpont</w:t>
      </w:r>
    </w:p>
    <w:p>
      <w:pPr>
        <w:numPr>
          <w:ilvl w:val="0"/>
          <w:numId w:val="1"/>
        </w:numPr>
      </w:pPr>
      <w:r>
        <w:rPr/>
        <w:t xml:space="preserve">+36 28 522 000 / 1013</w:t>
      </w:r>
    </w:p>
    <w:p>
      <w:pPr>
        <w:numPr>
          <w:ilvl w:val="0"/>
          <w:numId w:val="1"/>
        </w:numPr>
      </w:pPr>
      <w:r>
        <w:rPr/>
        <w:t xml:space="preserve">mediakozpont@uni-mate.hu</w:t>
      </w:r>
    </w:p>
    <w:tbl>
      <w:tblGrid>
        <w:gridCol/>
        <w:gridCol/>
      </w:tblGrid>
      <w:tblPr>
        <w:tblW w:w="0" w:type="auto"/>
        <w:tblLayout w:type="autofit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33.4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Budai Arborétum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33.4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Budai Arborétum
                <w:br/>
                <w:br/>
              </w:t>
            </w:r>
          </w:p>
        </w:tc>
      </w:tr>
    </w:tbl>
    <w:p>
      <w:pPr/>
      <w:r>
        <w:rPr/>
        <w:t xml:space="preserve">Eredeti tartalom: Magyar Agrár- és Élettudományi Egyetem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https://hellosajto.hu/?p=27091
        </w:t>
      </w:r>
    </w:p>
    <w:sectPr>
      <w:headerReference w:type="default" r:id="rId9"/>
      <w:footerReference w:type="default" r:id="rId10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2025-11-20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Magyar Agrár- és Élettudományi Egyetem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9DD8C7A9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color w:val="000000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2025-11-19T20:50:36+00:00</dcterms:created>
  <dcterms:modified xsi:type="dcterms:W3CDTF">2025-11-19T20:50:36+00:00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