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Csongrád-Csanád vármegyében is igazolódott a madárinfluenza jelenléte</w:t>
      </w:r>
      <w:bookmarkEnd w:id="0"/>
    </w:p>
    <w:p>
      <w:pPr/>
      <w:r>
        <w:rPr/>
        <w:t xml:space="preserve">Egy Csongrád-Csanád vármegyei hízópulykákat tartó gazdaságban magas patogenitású madárinfluenza vírus jelenlétét igazolta a Nemzeti Élelmiszerlánc-biztonsági Hivatal (Nébih). Az érintett állomány felszámolása folyamatban van. A járványügyi szabályok maradéktalan betartása továbbra is elengedhetetlen hazánkban.</w:t>
      </w:r>
    </w:p>
    <w:p>
      <w:pPr/>
      <w:r>
        <w:rPr/>
        <w:t xml:space="preserve">A Csongrád-Csanád vármegyei Szentes településen található, mintegy 40 600 egyedet számláló hízópulyka állományban észlelt fokozott elhullás, valamint idegrendszeri tünetek miatt merült fel a madárinfluenza gyanúja. Az állományból vett mintából a vírus H5N1 altípusát mutatta ki a Nébih laboratóriuma.</w:t>
      </w:r>
    </w:p>
    <w:p>
      <w:pPr/>
      <w:r>
        <w:rPr/>
        <w:t xml:space="preserve">Az érintett állomány felszámolása már gyanú alapján megkezdődött, a járványügyi nyomozás folyamatban van. A hatóság a gazdaság körül kijelölte a 3 km sugarú védő- és 10 km sugarú megfigyelési körzetet. </w:t>
      </w:r>
    </w:p>
    <w:p>
      <w:pPr/>
      <w:r>
        <w:rPr/>
        <w:t xml:space="preserve">A Nébih ismételten felhívja az állattartók figyelmét, hogy a járványvédelmi előírások szigorú és következetes betartása kulcsfontosságú a vírus bejutásának megelőzésében. Egy újabb, nagy kiterjedésű madárinfluenza járvány elkerülése kizárólag folyamatos védekezéssel lehetséges.  Tekintettel arra, hogy a vírus jelen van a vadon élő madarakban, kiemelten fontos a szárnyasok vadon élő madarakkal való találkozási lehetőségének minimalizálása, ezzel is csökkentve a baromfik fertőződésének esélyét.</w:t>
      </w:r>
    </w:p>
    <w:p>
      <w:pPr/>
      <w:r>
        <w:rPr/>
        <w:t xml:space="preserve">A madárinfluenzával kapcsolatos folyamatosan frissülő információk elérhetőek a Nébih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DF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2025-11-11T14:51:37+00:00</dcterms:created>
  <dcterms:modified xsi:type="dcterms:W3CDTF">2025-11-11T14:51:37+00:00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