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vizekre evezett a Szupermenta: horgásztavakat teszteltek</w:t>
      </w:r>
      <w:bookmarkEnd w:id="0"/>
    </w:p>
    <w:p>
      <w:pPr/>
      <w:r>
        <w:rPr/>
        <w:t xml:space="preserve">A Szupermenta programban 13 horgásztavat ellenőriztek a Nemzeti Élelmiszerlánc-biztonsági Hivatal (Nébih) szakemberei. Az ellenőrzéseken azonnali hatósági intézkedést indokoló problémát nem tártak fel. Ugyanakkor egy horgásztó üzemeltetője nem tett eleget az adatszolgáltatási kötelezettségének, emiatt a hatóság eljárást indított az ügyben. További két horgásztó vezetőjét a halgazdálkodási terv teljesítésére szólították fel az Állami Halőri Szolgálat felügyelői. A hatósági ellenőrzés tapasztalatai és a vendéghorgász szempontú kérdőíves felmérés alapján végül két horgásztó érdemelte ki a kiválóan megfelelt minősítést.</w:t>
      </w:r>
    </w:p>
    <w:p>
      <w:pPr/>
      <w:r>
        <w:rPr/>
        <w:t xml:space="preserve">A Nébih Állami Halőri Szolgálatának szakemberei országszerte 13 horgásztónál jártak. Ellenőrizték többek között, hogy a működésük, valamint a gazdálkodási tevékenységük az előírásoknak megfelelően történik-e és eleget tesznek-e az adatszolgáltatási kötelezettségnek.  Két horgásztó nem telepített halakat, mert a nyilatkozatuk szerint a természetes szaporulat megfelelő, azonban a tervük előírja ezt a kötelezettséget. A felügyelők figyelmeztették az érintett horgásztavak a vállalás/előírás teljesítésére. Amennyiben ez nem történik meg a terv lejártáig, úgy halgazdálkodási bírságot szab ki a hatóság. </w:t>
      </w:r>
    </w:p>
    <w:p>
      <w:pPr/>
      <w:r>
        <w:rPr/>
        <w:t xml:space="preserve">Egy esetben kifogásolták a szakemberek, hogy a horgásztó a telepítési szándékot kizárólag a vármegyei halgazdálkodási hatóságnak jelentette be, a jogszabályban előírt halgazdálkodási szakrendszerbe viszont nem rögzítette. Megállapították továbbá a kísérő dokumentumok feltöltésének a hiányát is. A horgásztóval szemben hatósági eljárás indult.</w:t>
      </w:r>
    </w:p>
    <w:p>
      <w:pPr/>
      <w:r>
        <w:rPr/>
        <w:t xml:space="preserve">A felügyelők a horgászok engedélyének kezelését is ellenőrizték. Két esetben azt tapasztalták, hogy a helyszínen elkérik a horgászok állami engedélyét és csak a tevékenység befejeztével adják vissza. Az ellenőrök felhívták az érintett horgásztavak üzemeltetőinek/dolgozóinak figyelmét, hogy bár halgazdálkodási jogsértést ezzel nem követnek el, azonban indokolatlan a horgászok hivatalos okmányát elvenni és maguknál tartani.</w:t>
      </w:r>
    </w:p>
    <w:p>
      <w:pPr/>
      <w:r>
        <w:rPr/>
        <w:t xml:space="preserve">A hatósági ellenőrzéskor a létesítmények vezetői, dolgozói részt vehettek egy vendég szempontú felmérésben. A vásárolható jegyekre vonatkozó információk mellett lényeges volt például a horgásztó elhelyezkedése és felszereltsége. A kérdőív emellett olyan, a betartandó szabályokra és egyéb szolgáltatásokra irányuló kérdéseket is érintett, mint hogy elérhető-e a helyszínen írásos tájékoztató a horgászat szabályairól, vásárolhatóak-e horgászkellékek és található-e büfé vagy étterem a horgásztó területén. Az értékelés elsősorban a hatósági ellenőrzés alapján történt, de a kérdőíves felmérés eredményei is hozzájárultak a végső minősítésekhez. Két horgásztó kapott „kiválóan megfelelt” minősítést: a sáregresi Aranyponty Rétimajor Horgászcentrum és az Akasztói Horgászpark. </w:t>
      </w:r>
    </w:p>
    <w:p>
      <w:pPr/>
      <w:r>
        <w:rPr/>
        <w:t xml:space="preserve">További információk, érdekességek és a részletes eredmények elérhetőek a Nébih Szupermenta termékteszt oldalán: https://szupermenta.hu/kifogtuk-a-legujabb-eredmenyeket-horgasztavakat-ellenoriztunk/</w:t>
      </w:r>
    </w:p>
    <w:p>
      <w:pPr/>
      <w:r>
        <w:rPr/>
        <w:t xml:space="preserve">Kapcsolódó anyag:Horgásztó teszt eredményközlő táblázat letölthető formában (xlsx)</w:t>
      </w:r>
    </w:p>
    <w:p>
      <w:pPr/>
      <w:r>
        <w:rPr/>
        <w:t xml:space="preserve">https://www.youtube.com/watch?v=nkguViuHPwY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https://hellosajto.hu/?p=26742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2025-11-07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811F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2025-11-06T16:55:01+00:00</dcterms:created>
  <dcterms:modified xsi:type="dcterms:W3CDTF">2025-11-06T16:55:01+00:00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