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Erő és biztonság új szinten: az NRG elektromos rakodógépei világszinten is egyedülálló technológiával érkeznek</w:t>
      </w:r>
      <w:bookmarkEnd w:id="0"/>
    </w:p>
    <w:p>
      <w:pPr/>
      <w:r>
        <w:rPr/>
        <w:t xml:space="preserve">Világelső technológiával hódít az NRG CAR Kft. új elektromos rakodógép-családja: a négy kerékbe épített elektromotorral működő gépek teljesen megszüntetik az energiaveszteséget, miközben stabilan tartják magukat minden terepen – akár lejtőn is. Az innováció nemcsak műszaki áttörés, hanem gazdasági is: az új bérlési konstrukciók és az online költségkalkulátor új fejezetet nyitnak a fenntartható géphasználatban.</w:t>
      </w:r>
    </w:p>
    <w:p>
      <w:pPr/>
      <w:r>
        <w:rPr/>
        <w:t xml:space="preserve">Világelső hajtásrendszer: 4 kerékagymotor, nulla energiaveszteség</w:t>
      </w:r>
    </w:p>
    <w:p>
      <w:pPr/>
      <w:r>
        <w:rPr/>
        <w:t xml:space="preserve">Az NRG CAR Kft. legújabb ütőkártyája nem csupán egy újabb rakodógép-sorozat – ez egy teljes technológiai paradigmaváltás az iparágban. A gépek mindegyike négy különálló, kerékagyba épített elektromotorral működik, így nincs szükség meghajtó tengelyre. Ez a megoldás gyakorlatilag megszünteti az energiaveszteséget, mivel az energia közvetlenül a kerekeket hajtja meg – hatékonysága a hagyományos rendszerekhez képest akár 30–40%-kal jobb.</w:t>
      </w:r>
    </w:p>
    <w:p>
      <w:pPr/>
      <w:r>
        <w:rPr/>
        <w:t xml:space="preserve">Ez a hajtásmód a rakodógép szegmensben jelenleg egyedülálló a világon, nincs más gyártó, amely hasonló konstrukciót kínálna ebben a kategóriában. A fejlesztés további különlegessége az úgynevezett Auto-hold rendszer, amely automatikusan megakadályozza a gép elgurulását – bármilyen lejtőn, terepen vagy munkakörnyezetben. A rendszer különösen fontos például építőipari és mezőgazdasági felhasználásban, ahol a biztonság és a precíz manőverezhetőség alapkövetelmény.</w:t>
      </w:r>
    </w:p>
    <w:p>
      <w:pPr/>
      <w:r>
        <w:rPr/>
        <w:t xml:space="preserve">A Yuchai cégcsoport: 5 fő tény, amit érdemes tudni!</w:t>
      </w:r>
    </w:p>
    <w:p>
      <w:pPr/>
      <w:r>
        <w:rPr/>
        <w:t xml:space="preserve">1951-ben alakult, mára több, mint 30 vállalatból álló cégcsoport, Kína 500 legnagyobb cégcsoportjába tartozik</w:t>
      </w:r>
    </w:p>
    <w:p>
      <w:pPr/>
      <w:r>
        <w:rPr/>
        <w:t xml:space="preserve">Erős nemzetközi jelenlét: Jelenleg a világ több, mint 180 országában van jelen különböző termékcsoportjaival</w:t>
      </w:r>
    </w:p>
    <w:p>
      <w:pPr/>
      <w:r>
        <w:rPr/>
        <w:t xml:space="preserve">Saját kutatási-fejlesztési bázisokat működtet</w:t>
      </w:r>
    </w:p>
    <w:p>
      <w:pPr/>
      <w:r>
        <w:rPr/>
        <w:t xml:space="preserve">2025-ben a “China’s 500 most valuable brands” listán a 101. helyet szerezte meg, a márka értéke több, mint 100 milliárd kínai yüan (kb. 4.700 milliárd Forint)</w:t>
      </w:r>
    </w:p>
    <w:p>
      <w:pPr/>
      <w:r>
        <w:rPr/>
        <w:t xml:space="preserve">Új stratégiai “mag-ipari” ágazata az ún. “New-Energy” részlege, mely kifejezetten az elektromos meghajtásra és akkumulátor technológiákra fókuszál.</w:t>
      </w:r>
    </w:p>
    <w:p>
      <w:pPr/>
      <w:r>
        <w:rPr/>
        <w:t xml:space="preserve">Négy modell, sokoldalú alkalmazás</w:t>
      </w:r>
    </w:p>
    <w:p>
      <w:pPr/>
      <w:r>
        <w:rPr/>
        <w:t xml:space="preserve">Az új gépcsalád négy tagból áll, 3 csúszókormányzású és egy törzscsuklós modellből:</w:t>
      </w:r>
    </w:p>
    <w:p>
      <w:pPr/>
      <w:r>
        <w:rPr/>
        <w:t xml:space="preserve">S35 – 350 kg névleges teherbírás (CSK)</w:t>
      </w:r>
    </w:p>
    <w:p>
      <w:pPr/>
      <w:r>
        <w:rPr/>
        <w:t xml:space="preserve">S90 – 910 kg névleges teherbírás (CSK)</w:t>
      </w:r>
    </w:p>
    <w:p>
      <w:pPr/>
      <w:r>
        <w:rPr/>
        <w:t xml:space="preserve">S150 – 1600 kg névleges teherbírás (CSK)</w:t>
      </w:r>
    </w:p>
    <w:p>
      <w:pPr/>
      <w:r>
        <w:rPr/>
        <w:t xml:space="preserve">Z25 – 800 kg teherbírás (TCS)</w:t>
      </w:r>
    </w:p>
    <w:p>
      <w:pPr/>
      <w:r>
        <w:rPr/>
        <w:t xml:space="preserve">A két nagyobb modell kompatibilis más márkák adaptereivel, ami rugalmasságot és költségmegtakarítást biztosít az ügyfeleknek. A gépek főbb felhasználási területei a mezőgazdaság, városüzemeltetés, építőipar valamint a létesítményüzemeltetés és ipari területek.</w:t>
      </w:r>
    </w:p>
    <w:p>
      <w:pPr/>
      <w:r>
        <w:rPr/>
        <w:t xml:space="preserve">Energiatakarékos működés és hosszú élettartam</w:t>
      </w:r>
    </w:p>
    <w:p>
      <w:pPr/>
      <w:r>
        <w:rPr/>
        <w:t xml:space="preserve">A gépek az adott modellhez tervezett méretű és kapacitású, nagy teljesítményű lítium-vasfoszfát akkumulátorral működnek, amelyek élettartama eléri a 10-12 évet és 5 év gyártói garanciával rendelkeznek, emelett egy töltéssel 8–10 órás folyamatos üzemidőt tesz lehetővé. A nagyobb modellek alaptartozéka a gyorstöltés funkció, míg a kisebbekhez opcionálisan rendelhető.</w:t>
      </w:r>
    </w:p>
    <w:p>
      <w:pPr/>
      <w:r>
        <w:rPr/>
        <w:t xml:space="preserve">Az eddigi ügyfél-visszajelzések különösen a csendes működést, a károsanyag-mentességet és a minimális karbantartási igényt emelik ki. A gépek akár 2000 üzemóráig karbantartásmentesen üzemeltethetők, ami jelentős költségmegtakarítást jelent a fosszilis üzemanyaggal hajtott gépekkel szemben.</w:t>
      </w:r>
    </w:p>
    <w:p>
      <w:pPr/>
      <w:r>
        <w:rPr/>
        <w:t xml:space="preserve">Bérlés és online költségkalkulátor</w:t>
      </w:r>
    </w:p>
    <w:p>
      <w:pPr/>
      <w:r>
        <w:rPr/>
        <w:t xml:space="preserve">A beruházási forráshiány sok vállalkozást visszatart a zöld technológia bevezetésétől. Erre reagálva az NRG CAR Kft. rugalmas bérleti és lízingmegoldásokat kínál, így a gépek rövid vagy hosszú távú bérletre valamint különböző finanszírozási formákkal is elérhetők.</w:t>
      </w:r>
    </w:p>
    <w:p>
      <w:pPr/>
      <w:r>
        <w:rPr/>
        <w:t xml:space="preserve">A cég online költségkalkulátora pedig lehetővé teszi, hogy az érdeklődők valós adatok alapján 1 perc alatt mérjék fel a várható megtakarítást.</w:t>
      </w:r>
    </w:p>
    <w:p>
      <w:pPr/>
      <w:r>
        <w:rPr/>
        <w:t xml:space="preserve">„Egy hagyományos dízel rakodógép akár 5–15 liter üzemanyagot is eléget óránként. Az elektromos modelljeinkkel a vállalkozások évente milliós nagyságrendű költségmegtakarítást érhetnek el, miközben a környezetterhelés is nullára csökken.” – mondta Hajdu Dániel, az NRG CAR Kft. ügyvezetője.</w:t>
      </w:r>
    </w:p>
    <w:p>
      <w:pPr/>
      <w:r>
        <w:rPr/>
        <w:t xml:space="preserve">Tesztelhető és zöld jövő</w:t>
      </w:r>
    </w:p>
    <w:p>
      <w:pPr/>
      <w:r>
        <w:rPr/>
        <w:t xml:space="preserve">Az NRG CAR Kft. lehetőséget kínál a gépek telephelyi vagy helyszíni tesztelésére, így mindenki kiválaszthatja a számára megfelelő rakodógépet. A vállalat szakértői mobil energiatároló és infrastruktúra-tanácsadást is biztosítanak az ügyfeleknek, hogy a technológia bevezetése gördülékeny legyen.</w:t>
      </w:r>
    </w:p>
    <w:p>
      <w:pPr/>
      <w:r>
        <w:rPr/>
        <w:t xml:space="preserve">„Célunk, hogy a magyar piac ne csak kövesse, hanem alakítsa is az iparági trendeket. Az elektromos gépek csendes működése nem kompromisszum, hanem előny – gazdasági és környezeti szempontból egyaránt.” – tette hozzá Hajdu Dániel.</w:t>
      </w:r>
    </w:p>
    <w:p>
      <w:pPr/>
      <w:r>
        <w:rPr/>
        <w:t xml:space="preserve">További információk: 🌐 https://e-minirakodo.hu/</w:t>
      </w:r>
    </w:p>
    <w:p>
      <w:pPr/>
      <w:r>
        <w:rPr/>
        <w:t xml:space="preserve">https://www.youtube.com/watch?v=RwfvMQoiZuk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Hajdu Dániel – ügyvezető</w:t>
      </w:r>
    </w:p>
    <w:p>
      <w:pPr>
        <w:numPr>
          <w:ilvl w:val="0"/>
          <w:numId w:val="1"/>
        </w:numPr>
      </w:pPr>
      <w:r>
        <w:rPr/>
        <w:t xml:space="preserve">NRG CAR Kft.</w:t>
      </w:r>
    </w:p>
    <w:p>
      <w:pPr>
        <w:numPr>
          <w:ilvl w:val="0"/>
          <w:numId w:val="1"/>
        </w:numPr>
      </w:pPr>
      <w:r>
        <w:rPr/>
        <w:t xml:space="preserve">+36 29 789 010</w:t>
      </w:r>
    </w:p>
    <w:p>
      <w:pPr>
        <w:numPr>
          <w:ilvl w:val="0"/>
          <w:numId w:val="1"/>
        </w:numPr>
      </w:pPr>
      <w:r>
        <w:rPr/>
        <w:t xml:space="preserve">daniel.hajdu@nrgcar.eu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NRG CAR KFT
                <w:br/>
                <w:br/>
                Yuchai S90.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NRG CAR KFT
                <w:br/>
                <w:br/>
                Yuchai S90.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NRG CAR KFT
                <w:br/>
                <w:br/>
                Yuchai Z25.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3.08943089431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NRG CAR KFT
                <w:br/>
                <w:br/>
                Yuchai S150.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NRG CAR KFT
                <w:br/>
                <w:br/>
                Yuchai Z25.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7.65625pt; margin-left:0pt; margin-top:0pt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NRG CAR KFT
                <w:br/>
                <w:br/>
                Yuchai Z25 és S150.
              </w:t>
            </w:r>
          </w:p>
        </w:tc>
      </w:tr>
    </w:tbl>
    <w:p>
      <w:pPr/>
      <w:r>
        <w:rPr/>
        <w:t xml:space="preserve">Eredeti tartalom: NRG CAR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https://hellosajto.hu/?p=26585
        </w:t>
      </w:r>
    </w:p>
    <w:sectPr>
      <w:headerReference w:type="default" r:id="rId13"/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NRG CAR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878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2025-11-03T20:11:05+00:00</dcterms:created>
  <dcterms:modified xsi:type="dcterms:W3CDTF">2025-11-03T20:11:05+00:00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