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bíróság bejegyezte az új HUN-REN Magyar Kutatási Hálózatot</w:t>
      </w:r>
      <w:bookmarkEnd w:id="0"/>
    </w:p>
    <w:p>
      <w:pPr/>
      <w:r>
        <w:rPr/>
        <w:t xml:space="preserve">A Fővárosi Törvényszék bejegyezte a HUN-REN Magyar Kutatási Hálózatot, amely ezzel a törvényben meghatározott, sajátos jogállású jogi személyként folytatja működését. A változás a többéves szervezeti megújítási folyamat meghatározó mérföldköve, amely stabilabb működést tesz lehetővé és nagyobb mozgásteret biztosít a gazdálkodásban.</w:t>
      </w:r>
    </w:p>
    <w:p>
      <w:pPr/>
      <w:r>
        <w:rPr/>
        <w:t xml:space="preserve">„A HUN-REN egy olyan tudáshálózat, amelyet a magyar kutatók ereje és tehetsége működtet. A jogi önállóság ezt a közösséget teszi erősebbé: nagyobb döntési szabadságot, kiszámíthatóbb működést és fejlődési pályát biztosít” – mondta el Gulyás Balázs, a HUN-REN elnöke.</w:t>
      </w:r>
    </w:p>
    <w:p>
      <w:pPr/>
      <w:r>
        <w:rPr/>
        <w:t xml:space="preserve">Az új HUN-REN önállóságával egységesebb keretek között zajlik az erőforrások és fejlesztések tervezése. Ennek eredményeként a kutatóhelyek könnyebben férnek hozzá folyamatosan fejlődő technológiai és kutatási infrastruktúrákhoz, partneri kapcsolatokhoz és nagyobb nemzetközi láthatóságot érnek el.</w:t>
      </w:r>
    </w:p>
    <w:p>
      <w:pPr/>
      <w:r>
        <w:rPr/>
        <w:t xml:space="preserve">„Az önálló működés gyakorlati előnye, hogy a kutatási eredmények gyorsabban és hatékonyabban válhatnak gazdasági és társadalmi értékké. Az erősebb stratégiai képviselet hozzájárul Magyarország innovációs teljesítményéhez, a tudás alapú gazdaság fejlődéséhez és új ipari együttműködések kialakításához” – tette hozzá Jakab Roland, a HUN-REN vezérigazgatója.</w:t>
      </w:r>
    </w:p>
    <w:p>
      <w:pPr/>
      <w:r>
        <w:rPr/>
        <w:t xml:space="preserve">A HUN-REN Magyar Kutatási Hálózat mintegy 5000 munkatárssal működik, a magyar tudomány hazai és nemzetközi jelenlétének megerősítése és társadalmi hasznossága érdekében.</w:t>
      </w:r>
    </w:p>
    <w:p>
      <w:pPr/>
      <w:r>
        <w:rPr/>
        <w:t xml:space="preserve">https://www.youtube.com/watch?v=3n8ZY6pW--E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https://hellosajto.hu/?p=26540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2025-10-31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A1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2025-10-30T15:44:08+00:00</dcterms:created>
  <dcterms:modified xsi:type="dcterms:W3CDTF">2025-10-30T15:44:08+00:00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