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HUN-REN siker: Magyarország elsők között csatlakozik Európa legnagyobb szuperszámítógépéhez az AI Factory Antenna program keretében</w:t>
      </w:r>
      <w:bookmarkEnd w:id="0"/>
    </w:p>
    <w:p>
      <w:pPr/>
      <w:r>
        <w:rPr/>
        <w:t xml:space="preserve">A HUN-REN Magyar Kutatási Hálózat stratégiai vezetésével létrejött és a HUN-REN SZTAKI által vezetett HunAIFA konzorcium elnyerte a EuroHPC AI Factory Antenna programjának támogatását. A program célja, hogy a mesterséges intelligencia fejlesztéséhez szükséges ökoszisztémákat kiépítse a már meglévő szuperszámítógépes kapacitások köré. A HunAIFA projekt megvalósítását a németországi Jülich Szuperszámítógép Központ szakmai támogatása kíséri, ahol szeptemberben adták át Európa első, másodpercenként ezerbilliárd műveletet végző, úgynevezett „exaszintű” szuperszámítógépét.</w:t>
      </w:r>
    </w:p>
    <w:p>
      <w:pPr/>
      <w:r>
        <w:rPr/>
        <w:t xml:space="preserve">A HUN-REN Központ vezetése és a HUN-REN SZTAKI koordinációjával, a HUN-REN Wigner Fizikai Kutatóközpont, az Eötvös Loránd Tudományegyetem (ELTE), a Magyar Kereskedelmi és Iparkamara (MKIK) és a Neumann Technológiai Platform részvételével létrejött konzorcium sikeres pályázata által mind a hazai kutatók, oktatók, fejlesztők, mind az innovatív vállalkozások, mind pedig az állami szféra intézményei mostantól ugyanazokhoz a korszerű AI-eszközökhöz és legfejlettebb szuperszámítógépes infrastruktúrákhoz férhetnek hozzá, mint Európa legversenyképesebb szereplői.</w:t>
      </w:r>
    </w:p>
    <w:p>
      <w:pPr/>
      <w:r>
        <w:rPr/>
        <w:t xml:space="preserve">Jakab Roland, a HUN-REN vezérigazgatója szerint: „Ez a siker egyértelmű jelzés arra, hogy a magyar tudomány, technológia és ipar közös munkája versenyképes nemzetközi szinten is. A győzelem lehetővé teszi, hogy a hazai kutatók és fejlesztők a legkorszerűbb infrastruktúrán dolgozzanak és bekapcsolódjanak abba az európai tudáshálózatba, ahol a mesterséges intelligencia és a szuperszámítástechnika együtt formálja a jövőt a társadalom javára.”</w:t>
      </w:r>
    </w:p>
    <w:p>
      <w:pPr/>
      <w:r>
        <w:rPr/>
        <w:t xml:space="preserve">Az ezer petaflops teljesítményű szuperszámítógép másodpercenként ezerbilliárd számítást végez – ami mintegy kétszázszorosa a jelenlegi legnagyobb hazai kapacitásnak. A kiemelten támogatott szektorok a Neumann János Programot és a megújult Mesterséges Intelligencia Stratégiát figyelembe véve az egészségügy, energetika, mezőgazdaság, gyártástechnológia és autonóm rendszerek – ez utóbbi kapcsán a HunAIFA projekt a ZalaZONE-nal működik együtt.</w:t>
      </w:r>
    </w:p>
    <w:p>
      <w:pPr/>
      <w:r>
        <w:rPr/>
        <w:t xml:space="preserve">Lovas Róbert (HUN-REN SZTAKI), a hazai AI Factory Antenna konzorciumvezetője elmondta: „Egy rendkívül erős, egymás kompetenciáit kiegészítő konzorcium munkájának eredménye ez a stratégiai jelentőségű pályázati siker, amely lehetőséget teremt arra, hogy a mesterséges intelligencia, az informatikai kutatási infrastruktúrák és technológia transzfer területén megszerzett eddigi képességeinket és tapasztalatainkat – a Jülichi Szuperszámítógép Központtal partnerségben – tovább bővíthetjük, és azok így széles körben hasznosulhatnak hazánkban is.”</w:t>
      </w:r>
    </w:p>
    <w:p>
      <w:pPr/>
      <w:r>
        <w:rPr/>
        <w:t xml:space="preserve">A HunAIFA projekt hároméves időtávra tervez, és mintegy 10 millió eurós költségvetéssel rendelkezik. A sikeres pályázat eredményeként Budapest és a HUN-REN kutatóhálózata Közép-Európa egyik legjelentősebb AI- és HPC-szereplőjévé válhat hosszabb távon a partnerségek bővítésével, amellyel megerősíti Magyarország pozícióját az európai digitális átállásban.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https://hellosajto.hu/?p=26157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A5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2025-10-13T17:55:50+00:00</dcterms:created>
  <dcterms:modified xsi:type="dcterms:W3CDTF">2025-10-13T17:55:50+00:00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