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Hiába az óvatosság, ha nem csökken a kibocsátás: a klímaváltozás tüzesebbé teszi Magyarországot</w:t>
      </w:r>
      <w:bookmarkEnd w:id="0"/>
    </w:p>
    <w:p>
      <w:pPr/>
      <w:r>
        <w:rPr/>
        <w:t xml:space="preserve">Habár az utóbbi években rekordokat döntenek a hazai aszályos időszakok, a természetben felbukkanó tüzek gyakorisága Magyarországon a 2000-es évekhez képest mégis lecsökkent – a szigorúbb szabályoknak és a lakosság tudatosabb magatartásának köszönhetően. A klímaváltozás miatt a jövőben azonban komoly növekedés fenyeget. A Magyar Nemzeti Bank és az ELTE Meteorológiai Tanszék kutatói – Burger Csaba és Szabó Péter – szerint a pesszimista forgatókönyv esetén a század végére akár ötszörösére is emelkedhet a mai extrém tűzgyakoriság hazánkban.</w:t>
      </w:r>
    </w:p>
    <w:p>
      <w:pPr/>
      <w:r>
        <w:rPr/>
        <w:t xml:space="preserve">Az utóbbi években egyre súlyosabb aszályok sújtják Magyarországot, a talaj felső rétege látványosan kiszáradt. A tűzveszély mérésére használt Keetch–Byram szárazságmutató értéke 2005 és 2024 között közel 30%-kal nőtt. Mindezek ellenére a tüzek száma visszaesett: míg a 2000-es évek elején minden huszadik 5×5 kilométeres területen előfordult valamilyen növénytűz, addig a legutóbbi években már csak minden kétszázadikban.</w:t>
      </w:r>
    </w:p>
    <w:p>
      <w:pPr/>
      <w:r>
        <w:rPr/>
        <w:t xml:space="preserve">A magyarázat nem az éghajlati adottságok kedvezőbbé válásában rejlik, hanem az emberi tényezők változásában. A 2000-es évek elején ugyanis a tüzek többségét emberi és mezőgazdasági szándék okozta, főként tarlóégetés. Azóta több intézkedés szorította vissza a gyakorlatot: szigorodtak az erdei tűzgyújtás szabályai, egységes lett a katasztrófavédelem, központilag szabályozzák a tűzgyújtási tilalmakat, és a lakosság is tudatosabban kerüli az égetést.</w:t>
      </w:r>
    </w:p>
    <w:p>
      <w:pPr/>
      <w:r>
        <w:rPr/>
        <w:t xml:space="preserve">A szárazság és a tüzek valódi kapcsolata</w:t>
      </w:r>
    </w:p>
    <w:p>
      <w:pPr/>
      <w:r>
        <w:rPr/>
        <w:t xml:space="preserve">A szerzők modelljükben a tűz megjelenésének valószínűségét két fő tényezőre vezették vissza: az emberi tényezőre és a szárazságra. Tudatos emberi tűzvédelmet feltételezve jól láthatóvá vált az összefüggés: a szárazabb talajhoz valóban nagyobb tűzgyakoriság társul, vagyis valójában érvényesülnek a fizika törvényei. Ezt a kutatók a NASA műholdfelvételei, európai vegetációs adatbázisok és hazai felszíni meteorológiai megfigyelések alapján készített modelljükkel is igazolták.</w:t>
      </w:r>
    </w:p>
    <w:p>
      <w:pPr/>
      <w:r>
        <w:rPr/>
        <w:t xml:space="preserve">Így már azt is modellezni tudták, mi várható különféle szén-dioxid-kibocsátási forgatókönyvek esetén. A pesszimista változat még a jelenlegi tűzvédelmi szabályok és tudatos lakossági magatartás mellett is riasztó eredményt hozott: 2050-re megduplázódhat, 2080-ra pedig akár ötszörösére is nőhet a ma szélsőségesnek számító tűzgyakoriság.</w:t>
      </w:r>
    </w:p>
    <w:p>
      <w:pPr/>
      <w:r>
        <w:rPr/>
        <w:t xml:space="preserve">Ez nemcsak a rendkívüli években, hanem az átlagos években is jelentősen több tüzet jelentene. A legveszélyeztetettebb térségek közé tartozik a Duna–Tisza köze déli fele, a Balaton nyugati vidéke és a Hortobágy tágabb térsége. Egészen más képet mutat a „zöld” forgatókönyv: ha gyorsan és jelentősen csökkentjük a kibocsátásokat, a tűzgyakoriság alig változik a század végéig.</w:t>
      </w:r>
    </w:p>
    <w:p>
      <w:pPr/>
      <w:r>
        <w:rPr/>
        <w:t xml:space="preserve">Nemcsak környezeti, hanem gazdasági fenyegetés is</w:t>
      </w:r>
    </w:p>
    <w:p>
      <w:pPr/>
      <w:r>
        <w:rPr/>
        <w:t xml:space="preserve">A szabálytalan tűzgyújtások kerülése fontos, de önmagában nem elegendő. Hosszabb távon a szén-dioxid- és metánkibocsátás mérséklése a legfontosabb feladat, amely a mindennapi döntéseinken túl a politikai és vállalati szereplők felelőssége is. Az Európai Parlament előírta, hogy az Európai Központi Bank működésében érvényesítse a Párizsi Klímaegyezményt, a Magyar Nemzeti Bankot pedig törvény kötelezi, hogy támogassa a kormány környezeti politikáját. Ez persze logikus, hiszen a klímaváltozás pénzügyi kockázatokat is hordoz: egyes ingatlanok biztosíthatósága megszűnhet, ami a hitelezést is nehezíti. Emellett minden új beruházást célszerű tűzvédelmi szempontból is megtervezni – különösen ott, ahol a lakóterületek közvetlenül érintkeznek a természettel, például az erdőszéleken. A tűzesetek kapcsán jelentkező károk pedig nemcsak lakóházakat, hanem termelőüzemeket és infrastruktúrát is érinthetnek, ami a gazdaság működését veszélyezteti.</w:t>
      </w:r>
    </w:p>
    <w:p>
      <w:pPr/>
      <w:r>
        <w:rPr/>
        <w:t xml:space="preserve">Burger Csaba és Szabó Péter a Másfélfokon megjelent írásukban utalnak a jegybankok kiemelt szerepére a klímaválság kezelésében, és idézik Mark Carney-t, a Bank of England korábbi elnökét, aki már 2015-ben így figyelmeztetett: „mire a klímaváltozás meghatározó fenyegetéssé válik a pénzügyi stabilitás tekintetében, már túl késő lesz, hogy megállítsuk”.</w:t>
      </w:r>
    </w:p>
    <w:p>
      <w:pPr/>
      <w:r>
        <w:rPr/>
        <w:t xml:space="preserve">További információ:https://masfelfok.hu/2025/10/14/klimavaltozas-tuzesebb-magyarorszag/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Szabó Péter, éghajlatkutató</w:t>
      </w:r>
    </w:p>
    <w:p>
      <w:pPr>
        <w:numPr>
          <w:ilvl w:val="0"/>
          <w:numId w:val="1"/>
        </w:numPr>
      </w:pPr>
      <w:r>
        <w:rPr/>
        <w:t xml:space="preserve">ELTE Meteorológiai Tanszék</w:t>
      </w:r>
    </w:p>
    <w:p>
      <w:pPr>
        <w:numPr>
          <w:ilvl w:val="0"/>
          <w:numId w:val="1"/>
        </w:numPr>
      </w:pPr>
      <w:r>
        <w:rPr/>
        <w:t xml:space="preserve">szabo.p.elte@gmail.com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1.4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Mekkora a tűz valószínűsége a 21. század végén, kétféle jövőkép esetén, a szélsőségesebb években?
              </w:t>
            </w:r>
          </w:p>
        </w:tc>
      </w:tr>
    </w:tbl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https://hellosajto.hu/26150/hiaba-az-ovatossag-ha-nem-csokken-a-kibocsatas-a-klimavaltozas-tuzesebbe-teszi-magyarorszagot/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49A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2025-10-14T06:10:44+00:00</dcterms:created>
  <dcterms:modified xsi:type="dcterms:W3CDTF">2025-10-14T06:10:44+00:00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