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Naprakész kézikönyv az energiaközösségekről</w:t>
      </w:r>
      <w:bookmarkEnd w:id="0"/>
    </w:p>
    <w:p>
      <w:pPr/>
      <w:r>
        <w:rPr/>
        <w:t xml:space="preserve">Friss információkkal bővült, és immár naprakész az Útmutató energiaközösségek számára című COMMENCE kiadványunk! A közösségienergia-kezdeményezések elindulását az üzleti modelljük kidolgozásában segítő kiadvány első változata idén február végén készült el, azóta azonban pontosabbak lettek a társasházi energiamegosztás jogszabályi keretei, s ennek fényében átdolgoztuk az útmutatót. </w:t>
      </w:r>
    </w:p>
    <w:p>
      <w:pPr/>
      <w:r>
        <w:rPr/>
        <w:t xml:space="preserve">A energiaközösségeket több szempontból körüljáró kézikönyvben projektvásznakon mutatunk be energiaközösség modelleket, közte két társasházi megosztást is, melyek nagy segítséget nyújtanak a saját energiaközösség ötletének finomításához.</w:t>
      </w:r>
    </w:p>
    <w:p>
      <w:pPr/>
      <w:r>
        <w:rPr/>
        <w:t xml:space="preserve">Az útmutató digitálisan letölthető az MTVSZ és a Közösségi Energia Tudástér honlapokról, emellett hamarosan elérhető lesz a kézikönyv nyomtatott változata is. </w:t>
      </w:r>
    </w:p>
    <w:p>
      <w:pPr/>
      <w:r>
        <w:rPr/>
        <w:t xml:space="preserve">Kattints a letöltéshez:https://mtvsz.hu/uploads/files/COMMENCE_Utmutato_energiakozossegeknek.pdf</w:t>
      </w:r>
    </w:p>
    <w:p>
      <w:pPr/>
      <w:r>
        <w:rPr/>
        <w:t xml:space="preserve">A kiadvány az EUKI támogatásából létrejött COMMENCE projekt keretén belül készült el, amelyben a V4-ek országai dolgoznak együtt az energiaközösségek elterjesztésén. 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https://hellosajto.hu/?p=25762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67E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2025-09-24T15:55:19+00:00</dcterms:created>
  <dcterms:modified xsi:type="dcterms:W3CDTF">2025-09-24T15:55:19+00:00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