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Aláírták a Minősített Vállalati Hitel első szerződését</w:t>
      </w:r>
      <w:bookmarkEnd w:id="0"/>
    </w:p>
    <w:p>
      <w:pPr/>
      <w:r>
        <w:rPr/>
        <w:t xml:space="preserve">A Minősített Vállalati Hitellel gyorsan és egyszerűen juthatnak kedvező beruházási hitelhez a magyar kis- és középvállalkozások – jelentette ki Varga Mihály az első Minősített Vállalati Hitel aláírásán. A jegybankelnök kiemelte: a Magyar Nemzeti Bank azzal a céllal hozta létre a minősítést, hogy erősítse a vállalati hitelezést és minőségi javulást hozzon a hitelpiacon.</w:t>
      </w:r>
    </w:p>
    <w:p>
      <w:pPr/>
      <w:r>
        <w:rPr/>
        <w:t xml:space="preserve">Varga Mihály rámutatott: a feszültségekkel terhelt világgazdasági környezet ellenére Magyarországnak sikerült megőriznie pénzügyi stabilitását, ahogy azt többek között az elmúlt hónapokban stabilizálódott forintárfolyam is jól mutatja. Emellett a bankrendszer hitelezési képessége történelmi összevetésben is kimagasló, stabilitása ma megfelelő alapot ad a hitelezés bővítésének. A jegybankelnök kiemelte: a banki szolgáltatások között a gazdaság szempontjából egyik legfontosabb terület a vállalati hitelezés. Mint mondta: a beruházási hitelpiac fellendítése a fenntartható növekedés egyik kulcsa, ezért fontos, hogy a hazai hitelezés erősítése érdekében a jegybank megtegye a saját mandátuma szerinti lépéseket az árstabilitás helyreállításának veszélyeztetése nélkül. Az MNB és a Magyar Bankszövetség együttműködésében elindított beruházási konstrukció minőségi javulást hoz a hitelpiacon, és benne minden olyan hazai kis- és középvállalkozás megtalálhatja a biztonságos növekedés lehetőségét, amelynek már megvannak beruházási tervei. Varga Mihály ismertette: a Minősített Vállalati Hitelhez kapcsolódó első beruházási hitelszerződését az Erste Bank kötötte az Ostorosbor Zrt.-vel, akik kapacitásbővítést és a borászat fenntarthatóbb működését szolgáló beruházást valósítanak meg a hitel segítségével.</w:t>
      </w:r>
    </w:p>
    <w:p>
      <w:pPr/>
      <w:r>
        <w:rPr/>
        <w:t xml:space="preserve">A Minősített Vállalati Hitelek 2025. szeptember 1-től igényelhetők az OTP Bank, az Erste Bank és az MBH Bank fiókjaiban, amelyekhez a jövőben további bankok is csatlakozhatnak.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https://hellosajto.hu/?p=25483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143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2025-09-11T18:33:07+00:00</dcterms:created>
  <dcterms:modified xsi:type="dcterms:W3CDTF">2025-09-11T18:33:07+00:00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