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 Európai Parlament elfogadta álláspontját az EU agrárpolitikájának jövőjéről</w:t>
      </w:r>
      <w:bookmarkEnd w:id="0"/>
    </w:p>
    <w:p>
      <w:pPr/>
      <w:r>
        <w:rPr/>
        <w:t xml:space="preserve">Nagyobb, különálló költségvetést követelnek a közös agrárpolitikának</w:t>
      </w:r>
    </w:p>
    <w:p>
      <w:pPr/>
      <w:r>
        <w:rPr/>
        <w:t xml:space="preserve">Magasabb közvetlen kifizetések és kisebb adminisztratív terhek a gazdáknak</w:t>
      </w:r>
    </w:p>
    <w:p>
      <w:pPr/>
      <w:r>
        <w:rPr/>
        <w:t xml:space="preserve">A gazdálkodói hivatás előtt álló akadályok felszámolása</w:t>
      </w:r>
    </w:p>
    <w:p>
      <w:pPr/>
      <w:r>
        <w:rPr/>
        <w:t xml:space="preserve">A képviselők nagyobb, különálló agrárköltségvetést szeretnének 2027 után, kevesebb bürokráciát a gazdáknak és ösztönzőket a környezeti és társadalmi célok eléréséhez.</w:t>
      </w:r>
    </w:p>
    <w:p>
      <w:pPr/>
      <w:r>
        <w:rPr/>
        <w:t xml:space="preserve">A Parlament szerint az EU közös agrárpolitikáját (KAP) nem szabad más finanszírozási területekkel összevonni, és nem szabad a tagállamok által a mezőgazdaságon kívüli célokra használt szélesebb pénzügyi keret részévé tenni.</w:t>
      </w:r>
    </w:p>
    <w:p>
      <w:pPr/>
      <w:r>
        <w:rPr/>
        <w:t xml:space="preserve">Közvetlen jövedelemtámogatást kell fizetni minden aktív, hivatásos gazdának, a területalapú modellt követve. A vidékfejlesztést a kohéziós politikáktól függetlenül kell támogatni, teszik hozzá az EP-képviselők. </w:t>
      </w:r>
    </w:p>
    <w:p>
      <w:pPr/>
      <w:r>
        <w:rPr/>
        <w:t xml:space="preserve">A KAP egyszerűsítése</w:t>
      </w:r>
    </w:p>
    <w:p>
      <w:pPr/>
      <w:r>
        <w:rPr/>
        <w:t xml:space="preserve">A gazdák adminisztratív terheinek csökkentése a KAP egyik alapelve kell, hogy legyen. A képviselők ösztönzőalapú rendszert szeretnének, amely a gazdákat környezetvédelmi és társadalmi célok elérésére ösztönzi. Az ökorendszereknek önkéntesnek kell maradniuk, és javadalmazással kell párosulniuk. Az EP-képviselők azt szeretnék, ha a meglévő gazdálkodási gyakorlatokat figyelembe vennék, amikor a gazdáktól elvárják, hogy megfeleljenek a földterületek jó mezőgazdasági és környezeti állapotának fenntartására vonatkozó követelményeknek (GAEC).</w:t>
      </w:r>
    </w:p>
    <w:p>
      <w:pPr/>
      <w:r>
        <w:rPr/>
        <w:t xml:space="preserve">A mezőgazdaság digitalizálása</w:t>
      </w:r>
    </w:p>
    <w:p>
      <w:pPr/>
      <w:r>
        <w:rPr/>
        <w:t xml:space="preserve">Minden gazdálkodónak hozzá kell férnie az innovatív és digitális megoldásokhoz, amelyek támogatják a fenntartható mezőgazdaságot, növelik jövedelmüket és csökkentik adminisztratív terheiket. A megterhelő gazdaság-ellenőrzési eljárások minimalizálása érdekében a képviselők szerint a KAP-források felhasználásának nyomon követését műholdas képek és önbevallás alapján kellene végrehajtani egy központosított, elektronikus jelentéstételi rendszerben.</w:t>
      </w:r>
    </w:p>
    <w:p>
      <w:pPr/>
      <w:r>
        <w:rPr/>
        <w:t xml:space="preserve">Vízgazdálkodás és körforgásos gazdaság a mezőgazdaságban</w:t>
      </w:r>
    </w:p>
    <w:p>
      <w:pPr/>
      <w:r>
        <w:rPr/>
        <w:t xml:space="preserve">A megfelelő mennyiségű és jó minőségű élelmiszer-termelés biztosítása érdekében a Parlament beruházásokat szorgalmaz a vízmegtartó, -elosztó és -tároló infrastruktúra modernizálása és fejlesztése, illetve a szennyvíz tisztítása és kezelése érdekében. A gazdáknak ösztönzőket is kell kínálni a biomassza, a mezőgazdasági hulladékok és a melléktermékek hasznosítására.</w:t>
      </w:r>
    </w:p>
    <w:p>
      <w:pPr/>
      <w:r>
        <w:rPr/>
        <w:t xml:space="preserve">Generációváltás a gazdaságokban</w:t>
      </w:r>
    </w:p>
    <w:p>
      <w:pPr/>
      <w:r>
        <w:rPr/>
        <w:t xml:space="preserve">A generációs megújulás elengedhetetlen az EU mezőgazdaságának jövője szempontjából. A gazdák csaknem 58 százaléka 55 év feletti, és csak 6 százalékuk 35 év alatti az EU-ban. A képviselők növelni szeretnék a KAP-ból származó finanszírozást és az adó-, illetve hitelösztönzők számát, hogy felszámolják a gazdálkodói hivatás előtt álló akadályokat. </w:t>
      </w:r>
    </w:p>
    <w:p>
      <w:pPr/>
      <w:r>
        <w:rPr/>
        <w:t xml:space="preserve">Az állásfoglalást 393 szavazattal, 145 ellenében és 123 tartózkodás mellett fogadták el.</w:t>
      </w:r>
    </w:p>
    <w:p>
      <w:pPr/>
      <w:r>
        <w:rPr/>
        <w:t xml:space="preserve">A jelentéstevő szerint</w:t>
      </w:r>
    </w:p>
    <w:p>
      <w:pPr/>
      <w:r>
        <w:rPr/>
        <w:t xml:space="preserve">A jelentéstevő, Carmen Crespo Díaz (EPP, Spanyolország) így nyilatkozott: „Az európai mezőgazdasági ágazat méltó, igazságos jövőjéért küzdünk. Ez egy valóban közös agrárpolitikát jelent, amely erősíti az élelmiszer-ellátási láncot, támogatja a dinamikus vidéki közösségeket, és támogatja a gazdák helyzetét az innováció, generációs megújulás és tisztességes piaci feltételek révén. Nem támogathatunk semmilyen csökkentést a finanszírozás tekintetében, sem a KAP-alapok államosítását, vagy a pénzek más uniós eszközökkel való összevonását. Mindenekelőtt meg kell őriznünk és garantálnunk kell a gazdáknak nyújtott közvetlen kifizetéseket; ezek jelentik jövedelmük gerincét és a leghatékonyabb eszközt az élelmiszer-biztonság és a területi egyensúly biztosítására Európában.”</w:t>
      </w:r>
    </w:p>
    <w:p>
      <w:pPr/>
      <w:r>
        <w:rPr/>
        <w:t xml:space="preserve">REF: 20250905IPR30180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Zalán Eszter, sajtóreferens</w:t>
      </w:r>
    </w:p>
    <w:p>
      <w:pPr>
        <w:numPr>
          <w:ilvl w:val="0"/>
          <w:numId w:val="1"/>
        </w:numPr>
      </w:pPr>
      <w:r>
        <w:rPr/>
        <w:t xml:space="preserve">+32 228 40081 (BXL)</w:t>
      </w:r>
    </w:p>
    <w:p>
      <w:pPr>
        <w:numPr>
          <w:ilvl w:val="0"/>
          <w:numId w:val="1"/>
        </w:numPr>
      </w:pPr>
      <w:r>
        <w:rPr/>
        <w:t xml:space="preserve">eszter.zalan@europarl.europa.eu</w:t>
      </w:r>
    </w:p>
    <w:p>
      <w:pPr/>
      <w:r>
        <w:rPr/>
        <w:t xml:space="preserve">Eredeti tartalom: Európai Parlament Magyarországi Kapcsolattartó Irodája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https://hellosajto.hu/?p=25433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2025-09-11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Európai Parlament Magyarországi Kapcsolattartó Irodája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030B2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2025-09-10T18:46:29+00:00</dcterms:created>
  <dcterms:modified xsi:type="dcterms:W3CDTF">2025-09-10T18:46:29+00:00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