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Magas állami kitüntetést vehetett át a Soproni Egyetem oktatója</w:t>
      </w:r>
      <w:bookmarkEnd w:id="0"/>
    </w:p>
    <w:p>
      <w:pPr/>
      <w:r>
        <w:rPr/>
        <w:t xml:space="preserve">Prof. Dr. Csanády Etele Sándor okleveles faipari mérnök, a Soproni Egyetem Faipari Mérnöki és Kreatívipari Karának egyetemi tanára rangos elismerésben részesült.</w:t>
      </w:r>
    </w:p>
    <w:p>
      <w:pPr/>
      <w:r>
        <w:rPr/>
        <w:t xml:space="preserve">Oktató és kutató munkásságát, valamint a hazai faipari felsőoktatás és tudományos élet fejlesztéséért végzett kimagasló tevékenységét a Magyar Érdemrend lovagkereszt polgári tagozatával ismerték el.</w:t>
      </w:r>
    </w:p>
    <w:p>
      <w:pPr/>
      <w:r>
        <w:rPr/>
        <w:t xml:space="preserve">A kitüntetés méltó elismerése annak az elhivatottságnak és szakmai igényességnek, amellyel Prof. Dr. Csanády Etele Sándor hosszú évek óta hozzájárul a faipari mérnökképzés és a kreatív iparágak fejlődéséhez.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https://hellosajto.hu/?p=24962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14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2025-08-24T17:40:00+00:00</dcterms:created>
  <dcterms:modified xsi:type="dcterms:W3CDTF">2025-08-24T17:40:00+00:00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