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Csapdázással segíti a Nébih a zárlati károsítók felderítését</w:t>
      </w:r>
      <w:bookmarkEnd w:id="0"/>
    </w:p>
    <w:p>
      <w:pPr/>
      <w:r>
        <w:rPr/>
        <w:t xml:space="preserve">A hazai mezőgazdaság és növényvilág szempontjából rendkívül jelentős a kiemelt zárlati károsítók jelenlétének korai felismerése, mivel az kulcsfontosságú terjedésük megakadályozásában. A hatékony felderítés érdekében a Nemzeti Élelmiszerlánc-biztonsági Hivatal (Nébih), a kormányhivatalok szakembereinek közreműködésével, 2025-ben is folytatja a zárlati károsítók célzott csapdázását.</w:t>
      </w:r>
    </w:p>
    <w:p>
      <w:pPr/>
      <w:r>
        <w:rPr/>
        <w:t xml:space="preserve">A Nébih – az Európai Unió támogatásával – több száz csapdát szerzett be, melyeket kockázatbecslés alapján helyeznek ki a kormányhivatalok növényvédelmi szakemberei. A csapdázás elsődleges célja az olyan nagy gazdasági kárt okozó, kiemelt zárlati károsítók felderítése, amelyek már jelen vannak a szomszédos országokban. E körbe tartozik például Szlovéniában megtalált japán cserebogár (Popillia japonica) vagy Bulgáriában és Romániában az őszi sereghernyó (Spodoptera frugiperda).</w:t>
      </w:r>
    </w:p>
    <w:p>
      <w:pPr/>
      <w:r>
        <w:rPr/>
        <w:t xml:space="preserve">A kiemelt zárlati károsítók az EU területére kizárólag az export- és a turisztikai tevékenység útján kerülhetnek be. A fajspecifikus csapdák kihelyezése nagyban segíti a korai észlelést, valamint a hatékony növényegészségügyi intézkedéseket. Minél korábban sikerül ugyanis egy fertőzést azonosítani, annál eredményesebb lehet annak felszámolása, megóvva ezzel a gazdálkodókat és a hazai növényvilágot.</w:t>
      </w:r>
    </w:p>
    <w:p>
      <w:pPr/>
      <w:r>
        <w:rPr/>
        <w:t xml:space="preserve">A fajspecifikus csapdák beszerzése a jelenleg potenciális veszélyt jelentő rovarok figyelembevételével történt. Az idei évben az alábbi károsítókra fókuszál a hatóság:</w:t>
      </w:r>
    </w:p>
    <w:p>
      <w:pPr/>
      <w:r>
        <w:rPr/>
        <w:t xml:space="preserve">kőrisrontó karcsúdíszbogár - Agrilus planipennis</w:t>
      </w:r>
    </w:p>
    <w:p>
      <w:pPr/>
      <w:r>
        <w:rPr/>
        <w:t xml:space="preserve">bronz nyírfafúró - Agrilus anxius</w:t>
      </w:r>
    </w:p>
    <w:p>
      <w:pPr/>
      <w:r>
        <w:rPr/>
        <w:t xml:space="preserve">mexikói gyümölcslégy - Anastrepha ludens</w:t>
      </w:r>
    </w:p>
    <w:p>
      <w:pPr/>
      <w:r>
        <w:rPr/>
        <w:t xml:space="preserve">szemcséshátú csillagoscincér - Anoplophora chinensis</w:t>
      </w:r>
    </w:p>
    <w:p>
      <w:pPr/>
      <w:r>
        <w:rPr/>
        <w:t xml:space="preserve">simahátú csillagoscincér - Anoplophora glabripennis </w:t>
      </w:r>
    </w:p>
    <w:p>
      <w:pPr/>
      <w:r>
        <w:rPr/>
        <w:t xml:space="preserve">keleti gyümölcslégy - Bactrocera dorsalis</w:t>
      </w:r>
    </w:p>
    <w:p>
      <w:pPr/>
      <w:r>
        <w:rPr/>
        <w:t xml:space="preserve">szibériai selyemmoly - Dendrolimus sibiricus</w:t>
      </w:r>
    </w:p>
    <w:p>
      <w:pPr/>
      <w:r>
        <w:rPr/>
        <w:t xml:space="preserve">diószú - Pityophthorus juglandis</w:t>
      </w:r>
    </w:p>
    <w:p>
      <w:pPr/>
      <w:r>
        <w:rPr/>
        <w:t xml:space="preserve">japán cserebogár - Popillia japonica</w:t>
      </w:r>
    </w:p>
    <w:p>
      <w:pPr/>
      <w:r>
        <w:rPr/>
        <w:t xml:space="preserve">almalégy - Rhagoletis pomonella</w:t>
      </w:r>
    </w:p>
    <w:p>
      <w:pPr/>
      <w:r>
        <w:rPr/>
        <w:t xml:space="preserve">őszi sereghernyó - Spodoptera frugiperda</w:t>
      </w:r>
    </w:p>
    <w:p>
      <w:pPr/>
      <w:r>
        <w:rPr/>
        <w:t xml:space="preserve">A csapdák kihelyezésére kockázatbecslés alapján kerül sor, segítségükkel nyomon követhető a zárlati károsítók és a kiemelt zárlati károsítók közül a rovarfajok terjedése. </w:t>
      </w:r>
    </w:p>
    <w:p>
      <w:pPr/>
      <w:r>
        <w:rPr/>
        <w:t xml:space="preserve">A tudatosság ugyanakkor nemcsak a szakemberek, hanem a lakosság részéről is elengedhetetlen, hiszen egy-egy utazásról hazahozott növénnyel a kórokozók könnyen behurcolhatók hazánkba. A lakosság közreműködése a felderítésben is nélkülözhetetlen. A nem-honos károsítók előfordulásának gyanúja esetén bejelentési kötelezettség is fennáll. Az e körbe tartozó károsítók listája a Nébih honlapján tekinthető meg:  https://portal.nebih.gov.hu/-/bejelentes-kotelezett-karositok </w:t>
      </w:r>
    </w:p>
    <w:p>
      <w:pPr/>
      <w:r>
        <w:rPr/>
        <w:t xml:space="preserve">További hasznos és érdekes információk érhetők el a Nébih tematikus aloldalán: https://portal.nebih.gov.hu/novenyegeszsegugy  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https://hellosajto.hu/?p=24488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2025-07-30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4FB2D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2025-07-29T20:40:57+00:00</dcterms:created>
  <dcterms:modified xsi:type="dcterms:W3CDTF">2025-07-29T20:40:57+00:00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