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2025-ben Tokió a világ legjobb workcation városa – ahol a rugalmas munkavégzésnek köszönhetően út közben is produktívan lehet dolgozni</w:t>
      </w:r>
      <w:bookmarkEnd w:id="0"/>
    </w:p>
    <w:p>
      <w:pPr/>
      <w:r>
        <w:rPr/>
        <w:t xml:space="preserve">Rio de Janeirót és Budapestet megelőzve Tokió vezeti a külföldön dolgozó utazók számára legjobb városok globális listáját az IWG harmadik alkalommal elkészített Work from Anywhere Barometer rangsorában.</w:t>
      </w:r>
    </w:p>
    <w:p>
      <w:pPr/>
      <w:r>
        <w:rPr/>
        <w:t xml:space="preserve">A városokat 12 szempont alapján pontozták, többek között az éghajlat, a szélessávú internet, a rugalmas munkaterek rendelkezésre állása, valamint új kategóriák, például a digitális nomád vízumok elérhetősége és ára, illetve a strandokhoz, hegyekhez vagy nemzeti parkokhoz való közelség szerint.</w:t>
      </w:r>
    </w:p>
    <w:p>
      <w:pPr/>
      <w:r>
        <w:rPr/>
        <w:t xml:space="preserve">Az idei, immár 40 várost felvonultató listán Szöul, Róma, Kairó, Mexikóváros, Fokváros, Prága, Melbourne, Orlando (Florida) és Reykjavík is megtalálható.</w:t>
      </w:r>
    </w:p>
    <w:p>
      <w:pPr/>
      <w:r>
        <w:rPr/>
        <w:t xml:space="preserve">Az IWG és az Arup friss jelentése szerint a munkahelyi rugalmasság akár 11%-kal is növelheti a termelékenységet.</w:t>
      </w:r>
    </w:p>
    <w:p>
      <w:pPr/>
      <w:r>
        <w:rPr/>
        <w:t xml:space="preserve">A kutatások azt mutatják, hogy a hibrid munkavállalók 60%-a nagyobb valószínűséggel hosszabbítja meg nyaralását távmunka céljából, mint egy évvel ezelőtt, míg 86%-uk esetében a rugalmas munkaterek elérhetősége kulcsfontosságú tényező az úti cél kiválasztásakor [1].</w:t>
      </w:r>
    </w:p>
    <w:p>
      <w:pPr/>
      <w:r>
        <w:rPr/>
        <w:t xml:space="preserve">A rugalmasabb munkavégzési lehetőségek biztosítása pozitívan hat a toborzásra és a megtartásra a legtehetségesebb munkaerőért folytatott globális versenyben. A munkavállalók háromszor nagyobb valószínűséggel maradnak olyan pozíciókban, ahol többféle munkavégzési opció közül választhatnak [2].</w:t>
      </w:r>
    </w:p>
    <w:p>
      <w:pPr/>
      <w:r>
        <w:rPr/>
        <w:t xml:space="preserve">Az International Workplace Group (IWG) harmadik alkalommal megjelent Work from Anywhere Barometer rangsorában Tokiót nevezte meg 2025 legjobb „workcation” városaként. A japán főváros ezzel olyan erős vetélytársakat utasított maga mögét, mint Rio de Janeiro és a tavalyi győztes Budapest. A hibrid munkavállalók 60%-a nagyobb valószínűséggel hosszabbítja meg a nyaralását távmunka céljából, mint egy évvel ezelőtt.</w:t>
      </w:r>
    </w:p>
    <w:p>
      <w:pPr/>
      <w:r>
        <w:rPr/>
        <w:t xml:space="preserve">Amióta a hibrid munkavégzés elfogadott munkagyakorlattá vált sokak számára, robbanásszerűen nő a „workcation” népszerűsége: ilyenkor az utazók a munkát és a szabadidős tevékenységeket ötvözve hosszabbítják meg tartózkodásukat a nyaralás helyszínén. A technológiai fejlődésnek és a rugalmas, illetve hibrid munkamodellek elterjedésének köszönhetően a munkavállalók ma már ott és akkor dolgozhatnak, ahol és amikor a legproduktívabbak tudnak lenni – legyen az akár egy saroknyira otthonuktól, vagy több ezer kilométerre onnan egy nyaralás alatt. Az IWG és az Arup globális tanácsadó cég együttműködésében készült új Hybrid Working Productivity Report szerint a hibrid munkamodell részeként bevezetett rugalmas munkaterek akár 11%-kal is növelhetik a termelékenységet az elkövetkező öt évben. A magasabb termelékenység világszerte jelentős előnyöket ígér a vállalatoknak, hiszen kézzelfogható módon megkönnyíti számukra a legjobb globális tehetségek felvételét és megtartását [3]. </w:t>
      </w:r>
    </w:p>
    <w:p>
      <w:pPr/>
      <w:r>
        <w:rPr/>
        <w:t xml:space="preserve">A világ legnagyobb munkavégzési platformja, a rugalmas munkatereket is kínáló IWG új kutatása rávilágított arra, hogy a „workcation” egyre népszerűbb a szellemi munkát végző irodai dolgozók körében. A munkavállalók 78%-a számára kiemelt szempont a tetszőleges munkavégzési helyszín az álláskeresés során. A hibrid munkavállalók 87%-a szerint a munkavégzés helyszínének szabad megválasztása növeli a produktivitásukat. Hasonló arányban számolnak be a kiégés valószínűségének csökkenéséről (85%), és a munka-magánélet egyensúlyának javulásáról (87%). A munkavégzési helyszín rugalmassága a munkavállalók megtartása szempontjából is alapvető fontosságú. A rugalmas munkarend akár 20%-kal is csökkentheti az önkéntes felmondások számát, mivel a dolgozók háromszor nagyobb valószínűséggel maradnak olyan pozíciókban, ahol többféle munkavégzési lehetőség közül választhatnak [4]. Az IWG több mint 4000 rugalmas munkateret kínál több mint 120 országban. Egyedül 2024-ben 899 új központ csatlakozott a hálózathoz, amelyben a világ vezető „workcation” városai is megtalálhatók. Minden helyszínt 10 pontos skálán értékeltek az alábbi szempontok alapján: éghajlat, szállás, közlekedés, étel, ital, boldogság, szélessávú internet sebessége, fenntarthatóság, kultúra és a rugalmas munkaterek elérhetősége, továbbá az új digitális nomád vízum megléte és a természeti környezet közelsége szerint.</w:t>
      </w:r>
    </w:p>
    <w:p>
      <w:pPr/>
      <w:r>
        <w:rPr/>
        <w:t xml:space="preserve">2025 tíz legjobb workcation városa</w:t>
      </w:r>
    </w:p>
    <w:p>
      <w:pPr/>
      <w:r>
        <w:rPr/>
        <w:t xml:space="preserve">Tokió</w:t>
      </w:r>
    </w:p>
    <w:p>
      <w:pPr/>
      <w:r>
        <w:rPr/>
        <w:t xml:space="preserve">Rio de Janeiro</w:t>
      </w:r>
    </w:p>
    <w:p>
      <w:pPr/>
      <w:r>
        <w:rPr/>
        <w:t xml:space="preserve">Budapest</w:t>
      </w:r>
    </w:p>
    <w:p>
      <w:pPr/>
      <w:r>
        <w:rPr/>
        <w:t xml:space="preserve">Szöul</w:t>
      </w:r>
    </w:p>
    <w:p>
      <w:pPr/>
      <w:r>
        <w:rPr/>
        <w:t xml:space="preserve">Barcelona</w:t>
      </w:r>
    </w:p>
    <w:p>
      <w:pPr/>
      <w:r>
        <w:rPr/>
        <w:t xml:space="preserve">Peking</w:t>
      </w:r>
    </w:p>
    <w:p>
      <w:pPr/>
      <w:r>
        <w:rPr/>
        <w:t xml:space="preserve">Lisszabon</w:t>
      </w:r>
    </w:p>
    <w:p>
      <w:pPr/>
      <w:r>
        <w:rPr/>
        <w:t xml:space="preserve">Róma</w:t>
      </w:r>
    </w:p>
    <w:p>
      <w:pPr/>
      <w:r>
        <w:rPr/>
        <w:t xml:space="preserve">Párizs</w:t>
      </w:r>
    </w:p>
    <w:p>
      <w:pPr/>
      <w:r>
        <w:rPr/>
        <w:t xml:space="preserve">Valletta</w:t>
      </w:r>
    </w:p>
    <w:p>
      <w:pPr/>
      <w:r>
        <w:rPr/>
        <w:t xml:space="preserve">Tokió az első helyen (91/120)</w:t>
      </w:r>
    </w:p>
    <w:p>
      <w:pPr/>
      <w:r>
        <w:rPr/>
        <w:t xml:space="preserve">Tokió kiemelkedően magas pontszáma a kivételesen gyors szélessávú internetnek, a fejlett közlekedési infrastruktúrának, a biztonságnak, a gazdag kultúrának, valamint annak a 2024 áprilisában bevezetett új digitális nomád vízumnak köszönhető, amely akár 12 hónapos tartózkodást is lehetővé tesz versenyképes költségek mellett. A város emellett a hegyekhez, a tengerparti területekhez és a nemzeti parkokhoz való közelségből is profitál – ez ideális a hibrid munkavállalók számára, akik általában a nyüzsgő városi környezet és a természetközeli kikapcsolódási lehetőség ötvözetét keresik.</w:t>
      </w:r>
    </w:p>
    <w:p>
      <w:pPr/>
      <w:r>
        <w:rPr/>
        <w:t xml:space="preserve">Rio stabilan a második helyen (90/100)</w:t>
      </w:r>
    </w:p>
    <w:p>
      <w:pPr/>
      <w:r>
        <w:rPr/>
        <w:t xml:space="preserve">A korábban megosztott másodikként végző Rio de Janeiro megerősítette helyét az élmezőnyben a város egész területére kiterjedő 5G-hálózat kiépítése, a bővülő coworking-lehetőségek és a megfizethető megélhetési költségek révén. A világhírű karneválnak otthont adó Rio tele van éjszakai klubokkal, éttermekkel és kiterjedt zöldterületekkel. A hibrid munkavállalók számára előnyös a virágzó digitális nomád közösség megléte. Az önkormányzat célzott befektetésekkel teszi vonzóvá a várost a távmunkások számára, a kikapcsolódási lehetőségekről pedig a híres Copacabana és Ipanema strandok, valamint az esőerdei túraútvonalakat kínáló Tijuca Nemzeti Park közelsége gondoskodik.</w:t>
      </w:r>
    </w:p>
    <w:p>
      <w:pPr/>
      <w:r>
        <w:rPr/>
        <w:t xml:space="preserve">Budapest erős harmadik (89,5/100)</w:t>
      </w:r>
    </w:p>
    <w:p>
      <w:pPr/>
      <w:r>
        <w:rPr/>
        <w:t xml:space="preserve">Megfizethető szálláshelyeivel, jó közlekedési összeköttetéseivel és átfogó kulturális kínálatával Budapest továbbra is népszerű „workaction” úti cél, bár az új vízumszabályozások miatt hátrébb került a rangsorban.</w:t>
      </w:r>
    </w:p>
    <w:p>
      <w:pPr/>
      <w:r>
        <w:rPr/>
        <w:t xml:space="preserve">Új belépők a top 10-ben</w:t>
      </w:r>
    </w:p>
    <w:p>
      <w:pPr/>
      <w:r>
        <w:rPr/>
        <w:t xml:space="preserve">Szöul (4.): Magas pontszámot ért el a szélessávú internetnek, a jó közlekedésnek és a nemrég egyszerűsített digitális nomád vízumrendszernek köszönhetően.</w:t>
      </w:r>
    </w:p>
    <w:p>
      <w:pPr/>
      <w:r>
        <w:rPr/>
        <w:t xml:space="preserve">Róma (8.): Erősségei az egyedülálló olasz konyha, a történelmi környezet, valamint a 2025 januárjában bevezetett új olasz digitális nomád vízum.</w:t>
      </w:r>
    </w:p>
    <w:p>
      <w:pPr/>
      <w:r>
        <w:rPr/>
        <w:t xml:space="preserve">Párizs (9.): Magas pontszám a kultúra, a közlekedés és a coworking-lehetőségek terén, bár az általános megélhetési költségek magasabbak.</w:t>
      </w:r>
    </w:p>
    <w:p>
      <w:pPr/>
      <w:r>
        <w:rPr/>
        <w:t xml:space="preserve">Valletta (10.): Mediterrán éghajlata, történelmi bája és mérete révén került be a top 10-be.</w:t>
      </w:r>
    </w:p>
    <w:p>
      <w:pPr/>
      <w:r>
        <w:rPr/>
        <w:t xml:space="preserve">Ígéretes workcation úti célok 2025-re</w:t>
      </w:r>
    </w:p>
    <w:p>
      <w:pPr/>
      <w:r>
        <w:rPr/>
        <w:t xml:space="preserve">Az idei barométer 10 új városa: Tokió, Szöul, Róma, Kairó, Mexikóváros, Fokváros, Prága, Melbourne, Orlando és Reykjavik. Mindegyik helyszín jól szerepelt az újonnan bevezetett kritériumok alapján, amelyek a digitális nomád vízumok elérhetőségét és árát, valamint a strandokhoz, hegyekhez és nemzeti parkokhoz való közelséget értékelik. Ez jól tükrözi a hibrid munkavállalók növekvő igényét a szabadtéri kikapcsolódási lehetőségek iránt: 75%-uk számára a természet közelsége fontos tényező az úti cél kiválasztásakor.</w:t>
      </w:r>
    </w:p>
    <w:p>
      <w:pPr/>
      <w:r>
        <w:rPr/>
        <w:t xml:space="preserve">Mark Dixon, az IWG alapítója és vezérigazgatója elmondta:</w:t>
      </w:r>
    </w:p>
    <w:p>
      <w:pPr/>
      <w:r>
        <w:rPr/>
        <w:t xml:space="preserve">„Egyre több munkavállaló hosszabbítja meg utazását távmunka céljából, vagy dönt úgy, hogy digitális nomádként hosszabb időt tölt külföldön. A hibrid munkavégzésnek és a felhőalapú technológiáknak köszönhetően ma már mindenki szabadon dolgozhat ott és akkor, ahol és amikor az számára a legmegfelelőbb – legyen az valamilyen helyi rugalmas munkatér, vagy egy coworking-központ a világ másik felén. Mindez sokak számára a hosszú napi ingázások végét jelenti, és mind többeknek van lehetőségük új helyszínekről dolgozni.</w:t>
      </w:r>
    </w:p>
    <w:p>
      <w:pPr/>
      <w:r>
        <w:rPr/>
        <w:t xml:space="preserve">Ez a trend tartósnak ígérkezik, mivel – különösen a nyári hónapokban – sok vállalat hosszú távon is bevezeti a rugalmas és tetszőleges helyszínen történő munkavégzést. Ez nemcsak a munka-magánélet egyensúlyt javítja és a kiégést csökkenti, hanem termelékenység terén is jelentős előnyöket ígér. Az Aruppal közösen készített legutóbbi jelentésünk rámutatott, hogy azok a vállalatok, amelyek munkaszervezési stratégiájuk részeként felhatalmazzák munkavállalóikat a helyi munkaterek és irodák használatára, akár 11%-os termelékenységnövekedésre is számíthatnak az elkövetkező öt évben. Ez pedig mind a munkavállalók, mind a munkaadók számára egyértelműen előnyös a tehetségekért folytatott globális versenyben.”</w:t>
      </w:r>
    </w:p>
    <w:p>
      <w:pPr/>
      <w:r>
        <w:rPr/>
        <w:t xml:space="preserve">További információért és következő workcation helyszíne lefoglalásárt látogasson el a következő webhelyre: www.iwgplc.com</w:t>
      </w:r>
    </w:p>
    <w:p>
      <w:pPr/>
      <w:r>
        <w:rPr/>
        <w:t xml:space="preserve">[1] A Mortar Research 2025. júliusi kutatása, 2041 hibrid irodai dolgozó részvételével az Egyesült Királyságban és az Egyesült Államokban. A Mortar a Market Research Society (MRS) akkreditált tagja, a kutatás az MRS irányelveinek megfelelően zajlott.[2] IWG &amp; Arup, 2025. március, The Organisational Value of Hybrid Working Report; Lambert Smith Hampton, 2024, Thames Valley and South East Office Market Report.[3] IWG &amp; Arup, The Organisational Value of Hybrid Working Report, 2025. március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Murányi Edit</w:t>
      </w:r>
    </w:p>
    <w:p>
      <w:pPr>
        <w:numPr>
          <w:ilvl w:val="0"/>
          <w:numId w:val="1"/>
        </w:numPr>
      </w:pPr>
      <w:r>
        <w:rPr/>
        <w:t xml:space="preserve">Chapter4 PR</w:t>
      </w:r>
    </w:p>
    <w:p>
      <w:pPr>
        <w:numPr>
          <w:ilvl w:val="0"/>
          <w:numId w:val="1"/>
        </w:numPr>
      </w:pPr>
      <w:r>
        <w:rPr/>
        <w:t xml:space="preserve">+36 70 372 2137</w:t>
      </w:r>
    </w:p>
    <w:p>
      <w:pPr>
        <w:numPr>
          <w:ilvl w:val="0"/>
          <w:numId w:val="1"/>
        </w:numPr>
      </w:pPr>
      <w:r>
        <w:rPr/>
        <w:t xml:space="preserve">e.muranyi@chapter4.at</w:t>
      </w:r>
    </w:p>
    <w:p>
      <w:pPr/>
      <w:r>
        <w:rPr/>
        <w:t xml:space="preserve">Eredeti tartalom: International Workplace Group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https://hellosajto.hu/24472/2025-ben-tokio-a-vilag-legjobb-workcation-varosa-ahol-a-rugalmas-munkavegzesnek-koszonhetoen-ut-kozben-is-produktivan-lehet-dolgozni/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International Workplace Group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013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2025-07-29T09:18:03+00:00</dcterms:created>
  <dcterms:modified xsi:type="dcterms:W3CDTF">2025-07-29T09:18:03+00:00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