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járat a Budapest Airport kínálatában: 2026-ban indul a Condor Frankfurt-Budapest összeköttetése</w:t>
      </w:r>
      <w:bookmarkEnd w:id="0"/>
    </w:p>
    <w:p>
      <w:pPr/>
      <w:r>
        <w:rPr/>
        <w:t xml:space="preserve">A VINCI Airports hálózat részeként működő Budapest Airport bejelentette, hogy a Condor, Németország egyik legismertebb légitársasága 2026. május 1-jétől elindítja Frankfurt-Budapest járatát. A naponta háromszor közlekedő összeköttetés további kapacitást és rugalmasságot kínál a kulcsfontosságú európai hub felé.</w:t>
      </w:r>
    </w:p>
    <w:p>
      <w:pPr/>
      <w:r>
        <w:rPr/>
        <w:t xml:space="preserve">2026 májusától új légitársasággal és új járattal bővül a Magyarország és Németország közötti légi összeköttetések száma: elindul a német Condor Budapest-Frankfurt járata. A légitársaság Airbus A320-as gépcsaládba tartozó repülőgépeinek fedélzetén 180 ülőhely lesz elérhető, amely a Lufthansa meglévő frankfurti járatával együtt már heti 10 000 elérhető helyet jelent a Budapestről Németország jelentős pénzügyi központja, Frankfurt felé.</w:t>
      </w:r>
    </w:p>
    <w:p>
      <w:pPr/>
      <w:r>
        <w:rPr/>
        <w:t xml:space="preserve">Az új szolgáltatással tovább erősödik a Budapest Airport már eddig is jelentős németországi járathálózata. Összesen már 11 németországi célállomásra indulnak közvetlen járatok, ami aláhúzza az ország jelentőségét Budapest harmadik legnagyobb közvetlen ülőhelyes piacaként.</w:t>
      </w:r>
    </w:p>
    <w:p>
      <w:pPr/>
      <w:r>
        <w:rPr/>
        <w:t xml:space="preserve">Markus Klaushofer, a Budapest Airport kereskedelmi vezérigazgató-helyettese így nyilatkozott: "Nagy örömmel köszöntjük a Condort légitársasági partnereink egyre növekvő családjában. A Frankfurtba induló új járat nemcsak a választékot és a járatsűrűséget növeli, hanem a Magyarország és Németország közötti üzleti és turisztikai kapcsolatok elmélyítését is támogatja. A Condor hazai piacra lépése a budapesti járathálózatba és a régió egyik legfontosabb repülőtereként üzemelő Liszt Ferenc Nemzetközi Repülőtér további növekedésébe vetett komoly bizalomról tanúskodik."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https://hellosajto.hu/?p=24078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47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2025-07-09T17:50:38+00:00</dcterms:created>
  <dcterms:modified xsi:type="dcterms:W3CDTF">2025-07-09T17:50:38+00:00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