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Meghökkentő párosítás: a kereskedelem és a fenntarthatóság kéz a kézben is járhat</w:t>
      </w:r>
      <w:bookmarkEnd w:id="0"/>
    </w:p>
    <w:p>
      <w:pPr/>
      <w:r>
        <w:rPr/>
        <w:t xml:space="preserve">Ha a termelők és a helyi közösségek érdekeit is figyelembe veszik, a kereskedelem eszköz is lehet, nemcsak akadály a fenntarthatóság elérésében – állapítja meg egy frissen zárult uniós kutatási projekt, amelyben tíz ország vett részt a Corvinus Egyetem vezetésével. </w:t>
      </w:r>
    </w:p>
    <w:p>
      <w:pPr/>
      <w:r>
        <w:rPr/>
        <w:t xml:space="preserve">Egyedülálló eredményt ért el a Budapesti Corvinus Egyetem azzal, hogy magyar felsőoktatási intézményként nemcsak résztvevője, hanem vezetője lett egy óriási volumenű, 4 millió euró keretösszegű uniós kutatási projektnek. A Trade4SD (Trade for Sustainable Development, magyarul: Kereskedelem a fenntartható fejlődésért) projekt célja az volt, hogy feltárja, a nemzetközi kereskedelem hogyan tudja előmozdítani a fenntartható fejlődési célokat. Az Európai Unió Horizont Európa nevű keretprogramjában megvalósult projekt az egyetemet is sújtó uniós pénzügyi szankciók előtt, 2021-ben indult és idén májusban zárult le. </w:t>
      </w:r>
    </w:p>
    <w:p>
      <w:pPr/>
      <w:r>
        <w:rPr/>
        <w:t xml:space="preserve">A kutatás fő következtetése, hogy továbbra is a kereskedelem liberalizációja a fő irány, amit követni kell, de a fenntartható fejlődéshez szükség van agrár- és környezetpolitikai intézkedésekre, mint például az EU által szorgalmazott karbonadóra vagy az erdőirtás visszaszorítására. A projektben részt vett szakértők állítják, hogy a kereskedelem és a fenntarthatóság céljai nem állhatnak szemben egymással. </w:t>
      </w:r>
    </w:p>
    <w:p>
      <w:pPr/>
      <w:r>
        <w:rPr/>
        <w:t xml:space="preserve">“A fenntarthatóság akkor működik, ha a termelők és a helyi közösségek érdekeit is figyelembe veszik.  A kereskedelem eszköz, nem akadály”, fejti ki Jámbor Attila projektvezető, a Corvinus Egyetem Fenntartható Fejlődés Intézetének a vezetője.</w:t>
      </w:r>
    </w:p>
    <w:p>
      <w:pPr/>
      <w:r>
        <w:rPr/>
        <w:t xml:space="preserve">A szakemberek ezért is szorgalmazzák többek között, hogy növelni kell a vidéken élők jövedelmét, támogatni kell a termelők, különösen a kistermelők piacra jutását. Elő kell segíteni a nők foglalkoztatását is a mezőgazdaságban, hiszen ők fenntarthatóbban gazdálkodnak, ezt egy nemrég publikált corvinusos tanulmány is kimutatta. </w:t>
      </w:r>
    </w:p>
    <w:p>
      <w:pPr/>
      <w:r>
        <w:rPr/>
        <w:t xml:space="preserve">A projektben született javaslatok között szerepel, hogy a fenntarthatósági célokat erőteljesebben kell beépíteni a kereskedelmi megállapodásokba, kidolgozásukkor jobban figyelembe kell venni a helyi érdekeket, a fenntarthatóság szintjét mérni kell a kereskedelmi megállapodásokban, és erősíteni kell a kohéziót, a koordinációt az EU döntéshozatali folyamataiban. </w:t>
      </w:r>
    </w:p>
    <w:p>
      <w:pPr/>
      <w:r>
        <w:rPr/>
        <w:t xml:space="preserve">”Gyakori, hogy egy brüsszeli irodából fogalmazzák meg a szabályokat, anélkül, hogy megkérdeznék a helyieket, ők mit akarnak”, magyarázza Jámbor Attila.  </w:t>
      </w:r>
    </w:p>
    <w:p>
      <w:pPr/>
      <w:r>
        <w:rPr/>
        <w:t xml:space="preserve">A Trade4SD projektben 10 országból 13 partner vett részt főként Európából, de voltak közreműködő partnerek Ghánából és Vietnámból is. A kutatók számos nemzetközi szervezet és intézmény – az Európai Bizottság illetékes főigazgatóságai, az ENSZ Élelmezési és Mezőgazdasági Szervezete (FAO), a Gazdasági Együttműködési és Fejlesztési Szervezet (OECD) és a Kereskedelemi Világszervezet (WTO) – együttműködésére támaszkodtak. A felmérésekbe nemzeti hatóságokat, minisztériumokat is bevontak, hiszen csak így volt lehetséges átfogó képet kapni az egyes országok helyzetéről.  </w:t>
      </w:r>
    </w:p>
    <w:p>
      <w:pPr/>
      <w:r>
        <w:rPr/>
        <w:t xml:space="preserve">Az eredmények hozzájárulhatnak ahhoz, hogy javuljon az agrárgazdasággal és vidékfejlesztéssel foglalkozó hatóságok közti koordináció, és kialakuljon egy szélesebb körű szakmai párbeszéd. Fenntarthatóságot ugyanis nem lehet elérni globális összefogás nélkül.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https://hellosajto.hu/?p=24063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72D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2025-07-08T18:18:06+00:00</dcterms:created>
  <dcterms:modified xsi:type="dcterms:W3CDTF">2025-07-08T18:18:06+00:00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