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Láncreakciót indíthat el a lakáspiacon az Otthon Start program</w:t>
      </w:r>
      <w:bookmarkEnd w:id="0"/>
    </w:p>
    <w:p>
      <w:pPr/>
      <w:r>
        <w:rPr/>
        <w:t xml:space="preserve">Kiderültek az első lakásvásárlókat támogató kedvező hitelprogram az Otthon Start főbb feltételei, ami az előzetes várakozásokhoz képest gálánsabb ajánlatot tartalmaz.</w:t>
      </w:r>
    </w:p>
    <w:p>
      <w:pPr/>
      <w:r>
        <w:rPr/>
        <w:t xml:space="preserve">A szélesebb érintetti kör miatt több első lakásvásárló léphet be az ingatlanpiacra, ami azoknak is jó hír lehet, akik a meglévő ingatlanuk eladásával költöznének tovább.</w:t>
      </w:r>
    </w:p>
    <w:p>
      <w:pPr/>
      <w:r>
        <w:rPr/>
        <w:t xml:space="preserve">Az első lakásvásárlók kedvezményes hitellehetősége láncreakciót indíthat el az adásvételek számának növekedésében, de a lakásárakat rövid távon vélhetően nem hajtja jelentősen feljebb. Az elmúlt évek tapasztalatai alapján a kamattámogatott hiteleket nehezebben tudják beépíteni az eladók a lakásárakba, másrészt pedig az árakat is maximalizálja a program.</w:t>
      </w:r>
    </w:p>
    <w:p>
      <w:pPr/>
      <w:r>
        <w:rPr/>
        <w:t xml:space="preserve">A 100 millió forintos vételárkorlátnak és az 1,5 milliós négyzetméterár-korlátnak megfelelő eladó lakóingatlan-hirdetések száma az országos kínálatban több mint 92 ezer darab, ami a teljes kínálat kétharmadának felel meg. A négyzetméterár-korlát az új építésű lakások drágulását is lassíthatja főként a fővárosban.</w:t>
      </w:r>
    </w:p>
    <w:p>
      <w:pPr/>
      <w:r>
        <w:rPr/>
        <w:t xml:space="preserve">Budapesten a legtöbb olyan ingatlant, ami megfelel a feltételeknek a VIII., a XIV., a VII. és a XIII. kerületben hirdetik. A vármegyeszékhelyek közül pedig Pécs, Debrecen, Szeged, Győr és Nyíregyháza kínálata kínálja a legtöbb lehetőséget az Otthon Start programban részt vevő első lakásvásárlók számára</w:t>
      </w:r>
    </w:p>
    <w:p>
      <w:pPr/>
      <w:r>
        <w:rPr/>
        <w:t xml:space="preserve">Megjelentek az első lakás vásárlását célzó új államilag támogatott konstrukció részletei. Ennek keretében 10 százalékos önrésszel, maximum 50 millió forintos, 25 éves futamidejű és végig fix 3 százalékos kamatozású lakáshitelt kínál első lakás vásárlására. Az ingatlan.com legfrissebb elemzése szerint a kedvezményes hitellehetőség láncreakciót indíthat el az adásvételek számának növekedésében, a lakásárak rövid távú és jelentős emelkedését viszont nem lehet várni a programtól.</w:t>
      </w:r>
    </w:p>
    <w:p>
      <w:pPr/>
      <w:r>
        <w:rPr/>
        <w:t xml:space="preserve">Kedvezőbb lett a vártnál, jöhet az újabb keresleti hullám</w:t>
      </w:r>
    </w:p>
    <w:p>
      <w:pPr/>
      <w:r>
        <w:rPr/>
        <w:t xml:space="preserve">„Számítani lehetett arra, hogy indul egy olyan program, amely az első lakás megvásárlását segíti elő, hiszen ez már a kormány 21 pontos gazdasági akciótervében is szerepelt. A most bejelentett konstrukció a vártnál kedvezőbb lett. Ez a támogatás ugyanis szélesebb kört érinthet, mint a korábbi, jellemzően életkorhoz kötött programok." – mondta Balogh László. Hozzátette, hogy a több első lakásvásárló láncreakciót indíthat el az ingatlanpiacon. </w:t>
      </w:r>
    </w:p>
    <w:p>
      <w:pPr/>
      <w:r>
        <w:rPr/>
        <w:t xml:space="preserve">A lakosság több mint 90 százaléka ugyanis saját tulajdonú ingatlanban lakik, akik a továbbköltözésük során a meglévő lakásuk eladásából befolyt összeget használják fel. Így azok eladók is könnyebben tovább tudnak lépni, akiknek az ingatlanát első lakásvásárlók vagy az ő eladóik veszik meg. Szerinte ráadásul az új programhoz köthető keresleti hullám ráadásul pont akkor érkezhet, amikor az év eleji lendület már lecsengett. </w:t>
      </w:r>
    </w:p>
    <w:p>
      <w:pPr/>
      <w:r>
        <w:rPr/>
        <w:t xml:space="preserve">Hozzátette: „Hasonló forgatókönyv játszódott le 2024-ben is: a CSOK Plusz elindulásából és a 2023-ban elhalasztott adásvételek pótlásából adódó élénkülés a tavaly júniusra kifulladt, amit később az állampapírból kilépő befektetők keresleti hulláma követett. Idén pedig az új támogatott hitelprogram hozhat friss vevői aktivitást az év második felében.”</w:t>
      </w:r>
    </w:p>
    <w:p>
      <w:pPr/>
      <w:r>
        <w:rPr/>
        <w:t xml:space="preserve">Mi lesz az árakkal?</w:t>
      </w:r>
    </w:p>
    <w:p>
      <w:pPr/>
      <w:r>
        <w:rPr/>
        <w:t xml:space="preserve">Balogh László az új kedvező kamatozású hitelprogram árakra gyakorolt hatásáról azt mondta: „Sokan tartanak attól, hogy a keresletélénkülés újabb áremelkedést hozhat. Ugyanakkor a támogatott hitelek kapcsán az a tapasztalat, hogy a kamattámogatást az eladók nehezebben tudják beárazni, mint a vissza nem térítendő támogatásokat. Ráadásul az Otthon Start programba beépített 100 millió forintos vételárkorlát és 1,5 milliós négyzetméterár-korlát”</w:t>
      </w:r>
    </w:p>
    <w:p>
      <w:pPr/>
      <w:r>
        <w:rPr/>
        <w:t xml:space="preserve">A szakember szerint a nagyobb kereslet hosszabb távon viszont emelkedő pályán tarthatja a lakásárakat, de ezzel együtt több adásvétel is valósulhat meg. A vevők szempontjából az egyik legpozitívabb hatást a fővárosi új lakások piacán gyakorolhatja az Otthon Start. </w:t>
      </w:r>
    </w:p>
    <w:p>
      <w:pPr/>
      <w:r>
        <w:rPr/>
        <w:t xml:space="preserve">„Valószínűleg sok fejlesztő elgondolkodik azon, hogy az eladó új lakásainak az árát hogyan tudná az 1,5 milliós négyzetméterár alatt tartani. Ez pedig lassíthatja a drágulás ütemét a budapesti új lakások piacán, ahol az átlagos négyzetméterár már 1,6 millió forintnál jár.” – tette hozzá Balogh László.</w:t>
      </w:r>
    </w:p>
    <w:p>
      <w:pPr/>
      <w:r>
        <w:rPr/>
        <w:t xml:space="preserve">Mekkora kínálatból válogathatnak az első lakásvásárlók?</w:t>
      </w:r>
    </w:p>
    <w:p>
      <w:pPr/>
      <w:r>
        <w:rPr/>
        <w:t xml:space="preserve">Az ingatlan.com országos kínálatában jelenleg több mint 137 ezer lakóingatlan-hirdetés közül válogathatnak a vevők, amiből több mint 92 ezer felel meg az Otthon Start feltételeinek, ami a teljes kínálat kétharmadát teszi ki. A legtöbb feltételeknek megfelelő fővárosi lakást vagy házat a VIII., a XIV., a VII. és a XIII. kerületben hirdetik. Ezekben a budapesti városrészekben 880-1200 eladó lakóingatlanhirdetésből válogathatnak az első lakásvásárlók. A vármegyeszékhelyek közül pedig Pécs, Debrecen, Szeged, Győr és Nyíregyháza kínálja a legtöbb lehetőséget az Otthon Start programban részt vevő első lakásvásárlók számára 1700-2700 darab eladó ingatlannal.</w:t>
      </w:r>
    </w:p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https://hellosajto.hu/?p=23897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2025-07-03T16:43:30+00:00</dcterms:created>
  <dcterms:modified xsi:type="dcterms:W3CDTF">2025-07-03T16:43:30+00:00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