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Nemzeti Energia és Klímaterv értékelése</w:t>
      </w:r>
      <w:bookmarkEnd w:id="0"/>
    </w:p>
    <w:p>
      <w:pPr/>
      <w:r>
        <w:rPr/>
        <w:t xml:space="preserve">A hazai éghajlat- és energiapolitikát 2030-ig meghatározó Nemzeti Energia és Klímaterv felülvizsgálata felemás eredményt hozott a Magyar Természetvédők Szövetsége (MTVSZ) szerint. A NEKT ugyanis nem teszi a klímatörvényben vállalt 2050-re elérendő klímasemlegességi pályára a magyar gazdaságot és az újraiparosítást egy évtizedre felmenti a kibocsátáscsökkentés alól. A szakmai civilszervezetek a Klíma Akcióhálózat (CAN Europe) koordinálásában "A klímatervek végrehajtása be kell csukja a kiskapukat" címmel június elején NEKT értékelő jelentést adott ki. Európai Bizottság is frissen értékelte a benyújtott tagállami klímaterveket.</w:t>
      </w:r>
    </w:p>
    <w:p>
      <w:pPr/>
      <w:r>
        <w:rPr/>
        <w:t xml:space="preserve">A tagállami szakmai szervezetek az EgyüttAMásfélfokért projekt keretében értékelték a tagállamuk NEKT-jeit: https://caneurope.org/report-necps-implementation/  </w:t>
      </w:r>
    </w:p>
    <w:p>
      <w:pPr/>
      <w:r>
        <w:rPr/>
        <w:t xml:space="preserve">E jelentésben a magyar NEKT-et értékelő fejezet a MTVSZ szakmai értékelése, javaslatai alapján készült - innen letölthető magyarul. A fejezet a következő szempontból vizsgálta a magyar NEKT-et: ambíció az éghajlati és energiaügyi célkitűzések teljesítésére, a finanszírozás megfelelősége, az igazságos átmenet követelményeinek integrálása, a társadalmi részvételi folyamatok megfelelősége, a NEKT-be integrált végrehajtási, nyomonkövetési és korrekciós mechanizmusok. </w:t>
      </w:r>
    </w:p>
    <w:p>
      <w:pPr/>
      <w:r>
        <w:rPr/>
        <w:t xml:space="preserve">Az Európai Bizottság a magyar klímaterv értékelésében így fogalmaz: „A NEKT Magyarország jogilag kötelező érvényű kötelezettségvállalására épül, miszerint 2050-re eléri a klímasemlegességet, de nem tartalmaz olyan üvegházgáz-kibocsátás csökkentési előrejelzést, amely 2050-re nettó nulla szintre érne.” 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311475409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NECP Tracker, ECNO
                <w:br/>
                <w:br/>
                A magyar NEKT 2030-ig szóló célkitűzéseinek értékelése.
              </w:t>
            </w:r>
          </w:p>
        </w:tc>
      </w:tr>
    </w:tbl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https://hellosajto.hu/?p=23461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71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2025-06-19T18:47:52+00:00</dcterms:created>
  <dcterms:modified xsi:type="dcterms:W3CDTF">2025-06-19T18:47:52+00:00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