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Honos fajok vetésével hatékonyan lehet visszaszorítani az egyéves özönnövényeket</w:t>
      </w:r>
      <w:bookmarkEnd w:id="0"/>
    </w:p>
    <w:p>
      <w:pPr/>
      <w:r>
        <w:rPr/>
        <w:t xml:space="preserve">...de az évelők visszaszorítása továbbra is komoly kihívást jelent homoki gyepeken</w:t>
      </w:r>
    </w:p>
    <w:p>
      <w:pPr/>
      <w:r>
        <w:rPr/>
        <w:t xml:space="preserve">A HUN-REN ÖK ÖBI Restaurációs Ökológiai Kutatócsoport 17–25 éven át vizsgálta a növényzet változásait három homokigyepi helyreállítási kísérletben. Ezeken a területeken különböző beavatkozásokat alkalmaztak, mint például az őshonos fajokkal történő magvetés, a kaszálás és a szénforrás adagolás. A kutatás célja az volt, hogy feltárja, miként hatnak ezek a beavatkozások az egynyári és évelő özönnövények borítására hosszú távon, illetve, hogy az özönfajok tömegessége 100 méteres távolságon belül hogyan befolyásolja az inváziós folyamatokat.</w:t>
      </w:r>
    </w:p>
    <w:p>
      <w:pPr/>
      <w:r>
        <w:rPr/>
        <w:t xml:space="preserve">Az eredmények biztatóak voltak az egynyári özönfajokra nézve: borításuk az évek során csökkent, különösen ott, ahol őshonos fajokat vetettek. A magvetés bizonyult a leghatékonyabb módszernek ezen gyorsan terjedő, rövid életű fajok visszaszorítására. Az évelő özönfajok esetében azonban már más eredményeket figyeltek meg: ezek borítása évtizedek alatt folyamatosan nőtt, függetlenül a beavatkozás típusától vagy az özönfajok 100 méteres körzeten belüli tömegességétől.</w:t>
      </w:r>
    </w:p>
    <w:p>
      <w:pPr/>
      <w:r>
        <w:rPr/>
        <w:t xml:space="preserve">Meglepő módon az özönfajoknak a közvetlen táji környezetben megfigyelt tömegessége kevéssé befolyásolta az invázió mértékét, ami arra utal, hogy inkább a tágabb táji szintű folyamatok és a hosszú távú terjedés játszanak döntő szerepet. A kaszálás, amelyet gyakran alkalmaznak az özönfajok visszaszorítására, akár elő is segítheti az inváziót azáltal, hogy ún. „megtelepedési ablakokat” nyit az vegetációban a tájban jelen lévő opportunista fajok számára.</w:t>
      </w:r>
    </w:p>
    <w:p>
      <w:pPr/>
      <w:r>
        <w:rPr/>
        <w:t xml:space="preserve">A szerzők hangsúlyozzák, hogy a jelenlegi helyreállítási módszerek nem elegendőek az évelő özönnövények hosszú távú visszaszorításához. Ezek a fajok megtelepedés után rendkívül nehezen irthatók ki, és terjedésük veszélyezteti az őshonos növényzet biodiverzitását és a restaurációs törekvések sikerét. Ezért proaktív, fajspecifikus stratégiákra van szükség, amelyek figyelembe veszik az inváziós fajok életmenetét és terjedési sajátosságait.</w:t>
      </w:r>
    </w:p>
    <w:p>
      <w:pPr/>
      <w:r>
        <w:rPr/>
        <w:t xml:space="preserve">A kutatás összességében arra hívja fel a figyelmet, hogy szemléletváltásra van szükség: a helyi helyreállítási erőfeszítések mellett elengedhetetlen a táji léptékű megközelítés. A sikeres gyeprestaurációnak nem csupán a közvetlen helyi adottságokat kell figyelembe vennie, hanem a tágabb ökológiai környezetet is – például a propagulumforrások elérhetőségét, a jelenlévő zavarásokat, valamint az őshonos növénytársulások hosszú távú ellenálló képességét.</w:t>
      </w:r>
    </w:p>
    <w:p>
      <w:pPr/>
      <w:r>
        <w:rPr/>
        <w:t xml:space="preserve">Forrás: Sáradi, N., Reis, B.P., Csákvári, E. et al. Restorative seeding controls annual invasive species, but perennials can thrive in the long term despite treatments in sand grassland restoration. Biol Invasions 27, 154 (2025).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 ÖBI Restaurációs Ökológiai Kutatócsoport
                <w:br/>
                <w:br/>
                Az alkalmazott transzekt módszer az invaziós propagulumok becslésére. Nyolc, 100 méter hosszú transzektet állítottunk fel a nyolc égtáj felé, és regisztráltuk az egyes inváziós fajok hajtásainak számát 1 m x 1 m-es szomszédos parcellákban minden transzekten.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https://hellosajto.hu/?p=23392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2F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2025-06-18T17:42:57+00:00</dcterms:created>
  <dcterms:modified xsi:type="dcterms:W3CDTF">2025-06-18T17:42:57+00:00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