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MTA elnökének, főtitkárának és főtitkárhelyettesének állásfoglalása a HUN-REN Magyar Kutatási Hálózat átalakításával kapcsolatos tervekről</w:t>
      </w:r>
      <w:bookmarkEnd w:id="0"/>
    </w:p>
    <w:p>
      <w:pPr/>
      <w:r>
        <w:rPr/>
        <w:t xml:space="preserve">A kutatási hálózat a magyar KFI-rendszer egyedülálló értéke, amely eredeti diszciplináris összetételében képes a legjobb teljesítményt nyújtani. Ezért érvel az Akadémia kezdettől fogva a hálózat egyben tartása mellett, és tartja fenn készségét a kutatási hálózat befogadására.</w:t>
      </w:r>
    </w:p>
    <w:p>
      <w:pPr/>
      <w:r>
        <w:rPr/>
        <w:t xml:space="preserve">Amennyiben a kormány ezt nem támogatja, és mindenképpen le akarja választani a HUN-REN-ről a bölcsészet- és társadalomtudományi kutatóközpontokat, akkor az Akadémia – ismerve az érintett kutatóközpontok vezetőinek álláspontját – kész a négy kutatóközpont átvételére. Ennek feltétele, hogy a kormány ezt elfogadva a HUN-REN kutatóhelyeivel egyező költségvetési forrásokat biztosítson számukra.</w:t>
      </w:r>
    </w:p>
    <w:p>
      <w:pPr/>
      <w:r>
        <w:rPr/>
        <w:t xml:space="preserve">A megváltozott helyzetben meg kell vizsgálni a kutatóhálózati használatban lévő akadémiai ingatlanok megvásárlásával, az ingóságok ingyenes átadásával és az akadémiai tulajdonban maradó kulturális javak, adatbázisok használatával kapcsolatosan előkészített MTA-MNV Zrt. megállapodás érvényességét.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B8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2025-06-18T16:40:49+00:00</dcterms:created>
  <dcterms:modified xsi:type="dcterms:W3CDTF">2025-06-18T16:40:49+00:00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