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 felújítandó ingatlan egyre kevésbé jelent olcsó alternatívát</w:t>
      </w:r>
      <w:bookmarkEnd w:id="0"/>
    </w:p>
    <w:p>
      <w:pPr/>
      <w:r>
        <w:rPr/>
        <w:t xml:space="preserve">Különösen a társasházi szegmensben</w:t>
      </w:r>
    </w:p>
    <w:p>
      <w:pPr/>
      <w:r>
        <w:rPr/>
        <w:t xml:space="preserve">Az ingatlanpiac idén történelmi árszinteket ért el Budapesten, ami különösen az első lakásvásárlókat szembesítheti új kihívásokkal. Míg az új építésű lakások átlagos négyzetméterára 1,5-1,6 millió forint között mozgott, addig a felújítandó téglalakásoké is látványosan emelkedett, elérve a 950-990 ezer forintot. Bár a két kategória között még mindig jelentős az árkülönbség, az elmúlt évben ez érezhetően csökkent. Ez a trend alapjaiban kérdőjelezi meg a korábbi feltételezéseket, miszerint egy felújítandó ingatlan automatikusan az olcsóbb alternatíva.</w:t>
      </w:r>
    </w:p>
    <w:p>
      <w:pPr/>
      <w:r>
        <w:rPr/>
        <w:t xml:space="preserve">Az új építésű fővárosi lakások esetében a korszerű kivitelezés és a kiemelkedő energetikai jellemzők mellett az egyre szűkülő kínálat is felfelé hajtja az árakat. A területi különbségek azonban még így is drámaiak: míg a XV. és XX. kerületekben még 1 millió forint körül mozog az átlagos négyzetméterár, addig a II. kerületben már a 3,4 millió forintos árszintet is elérheti, de például már az I., V. és XII. kerületekben is 2 millió forint feletti négyzetméterárakkal kell számolni.</w:t>
      </w:r>
    </w:p>
    <w:p>
      <w:pPr/>
      <w:r>
        <w:rPr/>
        <w:t xml:space="preserve">Eközben a felújítandó lakások ára is meredeken emelkedett: a jelenlegi 990-995 ezer forintos négyzetméterár éves szinten 12%-os növekedést jelent. A jobb állapotú használt társasházi lakások medián ára már 1,1 millió Ft/m², a 40 m2 alatti garzonok átlagára pedig elérte az 1,2 millió Ft/m²-t, ezzel közelítve az új építésűek árszintjét.</w:t>
      </w:r>
    </w:p>
    <w:p>
      <w:pPr/>
      <w:r>
        <w:rPr/>
        <w:t xml:space="preserve">„Fontos tényező a felújítási költség, ami jelentősen megdrágíthatja beruházást” – hangsúlyozta Szegő Péter, a Duna House PR és elemzési szakértője. „Egy átlagos, 60 négyzetméteres lakás kozmetikai felújítása akár 6 millió forintba is kerülhet, míg egy átfogó, energetikai korszerűsítés esetén akár a 15 millió forintot is elérheti. Így a teljes költség sok esetben már nem is kedvezőbb, mint egy új építésű lakásé, különösen, ha társasházi lakásról van szó, ahol az Otthonfelújítási Támogatás nem vehető igénybe.”</w:t>
      </w:r>
    </w:p>
    <w:p>
      <w:pPr/>
      <w:r>
        <w:rPr/>
        <w:t xml:space="preserve">Ezzel szemben a felújítandó családi házak piaca más képet mutat: egy Pest vármegyei, 120 négyzetméteres családi ház átlagosan 450-550 ezer Ft/m² áron vásárolható meg, ami 54-66 millió forintos vételárat jelent. Ha ehhez hozzáadjuk a mintegy 30 millió forintos felújítási költséget, amit az Otthonfelújítási Támogatás 3 millió forinttal mérsékelhet, a teljes beruházás 81-93 millió forint közétehető.</w:t>
      </w:r>
    </w:p>
    <w:p>
      <w:pPr/>
      <w:r>
        <w:rPr/>
        <w:t xml:space="preserve">Ez az összeg már versenyképessé tehet egy felújítandó családi házat egy új építésűvel szemben, köszönhetően a vissza nem térítendő, akár 3 millió forintos támogatásnak, amely energetikai korszerűsítésre, egyebek mellett például hőszigetelésre, nyílászáró-cserére vagy fűtéskorszerűsítésre igényelhető.</w:t>
      </w:r>
    </w:p>
    <w:p>
      <w:pPr/>
      <w:r>
        <w:rPr/>
        <w:t xml:space="preserve">Melyik opció kinek érheti meg?</w:t>
      </w:r>
    </w:p>
    <w:p>
      <w:pPr/>
      <w:r>
        <w:rPr/>
        <w:t xml:space="preserve">Új építésű lakások: ideális választás azoknak, akik stabil pénzügyi háttérrel rendelkeznek, élhetnek a CSOK Plusz vagy Babaváró hitel nyújtotta előnyökkel, és fontos számukra az azonnali beköltözhetőség, a kiszámítható költségek és a hosszú távon alacsony rezsiszint.</w:t>
      </w:r>
    </w:p>
    <w:p>
      <w:pPr/>
      <w:r>
        <w:rPr/>
        <w:t xml:space="preserve">Felújítandó lakások és régi családi házak: azoknak ajánlott, akik vállalják a felújítással járó többletmunkát, rendelkeznek hozzá megfelelő forrásokkal, és jogosultak az Otthonfelújítási Támogatásra. Különösen érdemes megfontolniuk ezt az opciót a gyermekes családoknak, akik hosszú távra terveznek egy energetikailag korszerűsített ingatlanban.</w:t>
      </w:r>
    </w:p>
    <w:p>
      <w:pPr/>
      <w:r>
        <w:rPr/>
        <w:t xml:space="preserve">„A köztudatban még mindig él a tévhit, miszerint a felújítandó lakás olcsóbb, azonban a jelenlegi árak és a korszerűsítési költségek fényében ez az előny sok esetben el is tűnik. Különösen a társasházi szegmensben” – tette hozzá Szegő Péter. „A döntés így egyre inkább finanszírozási kérdéssé válik: ki milyen támogatásra jogosult és mekkora önerővel rendelkezik.”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Szegő Péter, PR és elemzési szakértő</w:t>
      </w:r>
    </w:p>
    <w:p>
      <w:pPr>
        <w:numPr>
          <w:ilvl w:val="0"/>
          <w:numId w:val="1"/>
        </w:numPr>
      </w:pPr>
      <w:r>
        <w:rPr/>
        <w:t xml:space="preserve">Duna House</w:t>
      </w:r>
    </w:p>
    <w:p>
      <w:pPr>
        <w:numPr>
          <w:ilvl w:val="0"/>
          <w:numId w:val="1"/>
        </w:numPr>
      </w:pPr>
      <w:r>
        <w:rPr/>
        <w:t xml:space="preserve">szego.peter@dh.hu</w:t>
      </w:r>
    </w:p>
    <w:p>
      <w:pPr/>
      <w:r>
        <w:rPr/>
        <w:t xml:space="preserve">Eredeti tartalom: Duna House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https://hellosajto.hu/?p=23326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2025-06-18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Duna House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7E31B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2025-06-17T17:20:22+00:00</dcterms:created>
  <dcterms:modified xsi:type="dcterms:W3CDTF">2025-06-17T17:20:22+00:00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