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Szárnyal a Soproni Egyetem – tovább erősítette pozícióját a RUR idei világranglistáján!</w:t>
      </w:r>
      <w:bookmarkEnd w:id="0"/>
    </w:p>
    <w:p>
      <w:pPr/>
      <w:r>
        <w:rPr/>
        <w:t xml:space="preserve">Egyre előkelőbb helyet foglal el a Soproni Egyetem a Round University Ranking (RUR) nemzetközi rangsorban a világ legjobb 1000 egyeteme között. Az oktatás minősége terén sikerült megőriznie erős pozícióját a hazai felsőoktatási intézmények között, ott a 7., de például a kiadott doktori fokozatokra jutó oktatói állomány tekintetében a figyelemreméltó 4. helyen végzett, miközben folyamatos fejlődést mutat a tudományos kutatás, a nemzetközi sokszínűség és a pénzügyi fenntarthatóság értékelési területein. Volt olyan kategória, ahol globálisan 291 helyet javított 2023-hoz képest. A Soproni Egyetem modellváltó egyetemként elért teljesítménye 2023-ban tükröződött először a listában.</w:t>
      </w:r>
    </w:p>
    <w:p>
      <w:pPr/>
      <w:r>
        <w:rPr/>
        <w:t xml:space="preserve">A Soproni Egyetem a 2025. évi átfogó rangsorban bekerült a világ legjobb 1000 egyeteme közé és a 935. helyen szerepel, míg az európai listán a 338., a hazai egyetemek rangsorában pedig a TOP10-ben van a 9. helyével. Kiemelendő, hogy a világ 1244 egyeteméből a Soproni Egyetem az „Oktatás tématerületen” („Teaching Ranking”) a hazai 7. helyezettként és globálisan az 567. helyen található meg, ezzel 15 hellyel javította meg tavalyi világeredményét. Hazai vonatkozásokban a Soproni Egyetem mellett a Semmelweis Egyetem, a Debreceni Egyetem, a Pécsi Tudományegyetem, a Szegedi Tudományegyetem, Eötvös Lóránd Tudományegyetem, a Pannon Egyetem, a Miskolci Egyetem, továbbá a Budapesti Műszaki és Gazdaságtudományi Egyetem is szerepel a rangsorban.</w:t>
      </w:r>
    </w:p>
    <w:p>
      <w:pPr/>
      <w:r>
        <w:rPr/>
        <w:t xml:space="preserve">A további tématerületi besorolások alapján a Soproni Egyetem – miközben szép eredményeket ért el a nemzetközi összehasonlításban – a TOP10-ben szerepel több kategóriában is hazai viszonylatban: a „Kutatás tématerületen” a 9. (a világrangsorban 1075. helyezett), a „Nemzetközi sokszínűség tématerületen szintén 9. (a világrangsorban a 1094. helyezett), és „Pénzügyi fenntarthatóság tématerületen is a 9. lett (a világrangsorban a 834. helyezett).</w:t>
      </w:r>
    </w:p>
    <w:p>
      <w:pPr/>
      <w:r>
        <w:rPr/>
        <w:t xml:space="preserve">Az egyes indikátoroknál kapott pontszámok szerint 2025-ben a Soproni Egyetem a 2023-as bázisévben elért eredményeihez képest jelentős előre lépést mutat a világrangsorban.</w:t>
      </w:r>
    </w:p>
    <w:p>
      <w:pPr/>
      <w:r>
        <w:rPr/>
        <w:t xml:space="preserve">Az Oktatás (Teaching) tématerületen belül az elért pontszámok alapján a megszerzett BSc oklevelekre jutó megszerzett doktori fokozatok („Doctoral degrees awarded per bachelor degrees awarded”) indikátornál tapasztalt helyezés világ szinten 179 hellyel javult; az akadémiai személyzetre jutó megszerzett doktori fokozatok („Doctoral degrees awarded per academic staff”) mutató tekintetében a tapasztalt helyezés világ szinten 168 hellyel javult, míg a megszerzett BSc oklevelekre jutó akadémiai személyzet („Academic staff per bachelor degrees awarded”) adatpontnál tapasztalt helyezését világ szinten 2 hellyel javította.</w:t>
      </w:r>
    </w:p>
    <w:p>
      <w:pPr/>
      <w:r>
        <w:rPr/>
        <w:t xml:space="preserve">A Kutatás („Research Ranking”) tématerületen belül az elért pontszámok alapján az oktatókra és kutatókra vetített tudományos közlemények („Papers per academic and research staff”) indikátornál tapasztalt helyezés világ szinten 161 hellyel javult, az oktatókra és kutatókra jutó citációk („Citations per academic and research staff”) paraméter esetében 115, a normalizált idézések impaktjára vonatkozó („Normalized citation impact”) értékelésnél 109 hellyel lépett előre, a kiadott diplomák aránya („Share of graduate degrees awarded”) esetében pedig 96 hellyel szerepelt jobban most, mint 2023-ban.</w:t>
      </w:r>
    </w:p>
    <w:p>
      <w:pPr/>
      <w:r>
        <w:rPr/>
        <w:t xml:space="preserve">A Nemzetközi sokszínűség („International diversity”) tématerületen belül a tudományos munkával összefüggő indikátorok tekintetében a nemzetközi társszerzőséggel megvalósuló publikációk aránya („Share of international co-authored papers”) értékelésénél világ szinten 249 hellyel lépett előre a rangsorban 2023-hoz képest; a nemzetközi hallgatók arányát („Share of international students”) vizsgálva 48 hellyel előrébb került a listán, míg a nemzetközi szint („International level”) indikátornál 55 hellyel, az új média („New media impact”) esetében 46 hellyel javult.</w:t>
      </w:r>
    </w:p>
    <w:p>
      <w:pPr/>
      <w:r>
        <w:rPr/>
        <w:t xml:space="preserve">A Pénzügyi fenntarthatóság („Financial Sustainability Ranking”) tématerület eredményei az elért pontszámok alapján is szembetűnők: a pénzügyi fenntarthatóság („Level of Financial Sustainability”) indikátornál a Soproni Egyetem hatalmasat, 291 helyet ugrott előre.</w:t>
      </w:r>
    </w:p>
    <w:p>
      <w:pPr/>
      <w:r>
        <w:rPr/>
        <w:t xml:space="preserve">Az indikátoroknál tapasztalható legjobb helyezések az adatok alapján a kiadott doktori fokozatokra jutó oktatói állomány tekintetében a hazai 4. hely, világ szinten az 532. hely; a kiadott doktori fokozatok és BSc diplomák aránya tekintetében a hazai 5. hely, világ szinten a 424. hely; a hallgatókra jutó oktatói állomány tekintetében a hazai 6. helyen, világ szinten a 481. helyen; a kiadott BSc diplomákra jutó oktatói állomány tekintetében a hazai 7. hely, világ szinten a 450. helyen pozícionálta magát.</w:t>
      </w:r>
    </w:p>
    <w:p>
      <w:pPr/>
      <w:r>
        <w:rPr/>
        <w:t xml:space="preserve">Az elért eredmények méltóképpen tükrözik a Soproni Egyetemen végzett kiemelkedő munkát, amelynek köszönhetően az intézményt világszerte a folyamatos fejlődésre és kiválóságra törekvő egyetemek sorában tartják számon.</w:t>
      </w:r>
    </w:p>
    <w:p>
      <w:pPr/>
      <w:r>
        <w:rPr/>
        <w:t xml:space="preserve">A Round University Ranking (RUR) 2010 óta mértékadó nemzetközi világegyetemi rangsor, amely közel 90 ország több mint 1200 vezető egyetemének teljesítményét méri 20 egyedi indikátor és az egyetemi tevékenységek 4 kulcsfontosságú területe alapján, melyek: az oktatás, a kutatás, a nemzetközi sokszínűség és a pénzügyi fenntarthatóság. A széles körű földrajzi és időbeli lefedettség egyedülálló eszközzé teszi a RUR-t a felsőoktatási intézmények globális összehasonlításában és az összefüggések vizsgálatában. A rangsorban használt összes adat nyilvánosan elérhető, és megbízható forrásokból származik, például a RUR Data Collection Platform, The Lens stb., biztosítva az adatintegritást és az adatok reprodukálhatóságát. Az értékelés során tudománymetriai, intézményi statisztikai és reputációs adatokat használnak fel.</w:t>
      </w:r>
    </w:p>
    <w:p>
      <w:pPr/>
      <w:r>
        <w:rPr/>
        <w:t xml:space="preserve">A Soproni Egyetem 2025. évi Round University Ranking profilja itt érhető el:</w:t>
      </w:r>
    </w:p>
    <w:p>
      <w:pPr/>
      <w:r>
        <w:rPr/>
        <w:t xml:space="preserve">https://roundranking.com/universities/university-of-sopron.html?year=2025&amp;subj=1&amp;dimens=T&amp;1749502659760&amp;1749502659760</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https://hellosajto.hu/?p=23129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F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2025-06-11T18:03:26+00:00</dcterms:created>
  <dcterms:modified xsi:type="dcterms:W3CDTF">2025-06-11T18:03:26+00:00</dcterms:modified>
</cp:coreProperties>
</file>

<file path=docProps/custom.xml><?xml version="1.0" encoding="utf-8"?>
<Properties xmlns="http://schemas.openxmlformats.org/officeDocument/2006/custom-properties" xmlns:vt="http://schemas.openxmlformats.org/officeDocument/2006/docPropsVTypes"/>
</file>