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DBA-képzés: most még előny, később feltétel</w:t>
      </w:r>
      <w:bookmarkEnd w:id="0"/>
    </w:p>
    <w:p>
      <w:pPr/>
      <w:r>
        <w:rPr/>
        <w:t xml:space="preserve">Az üzleti doktori képzés beindítása nemcsak a képzési portfólió fejlesztésének része, hanem presztízskérdés, ami jelentősen hozzájárulhat az egyetem nemzetköziesítéséhez – jelentette ki Bács Zoltán, a Debreceni Egyetem kancellárja egy, a témában rendezett kerekasztal-beszélgetésen. A tanácskozáson egyebek mellett szó volt az új doktori képzés kutatás-fejlesztésben betöltendő szerepéről és jövőjéről is.</w:t>
      </w:r>
    </w:p>
    <w:p>
      <w:pPr/>
      <w:r>
        <w:rPr/>
        <w:t xml:space="preserve">Magyarországon elsőként, a 2025/2026-os tanévtől kezdődően, a Debreceni Egyetem Gazdálkodás- és Szervezéstudományok Doktori Iskolája, valamint a Pannon Egyetem Gazdálkodás- és Szervezéstudományok Doktori Iskolája hirdeti meg az üzleti doktori képzést. Az új program részleteiről a XII. Interdiszciplinaritás a régiókutatásban – Gazdaság – Társadalom – Menedzsment – Nemzetközi Tudományos Konferencia címmel tartott tanácskozás kisérőprogramján beszéltek a szakemberek. Az Üzleti doktori képzés: a gyakorlatorientált gazdaságtudományi képzések legmagasabb szintje című kerekasztal-beszélgetésen elhangzott, hogy a nemzetközi szinten már nagy hagyományokkal rendelkező DBA (Doctor of Business Administration) program a legalább 5 éves magas szintű üzleti vezetői gyakorlattal rendelkező szakembereknek szól. A képzést kizárólag olyan felsőoktatási intézmények indíthatják, amelyek angol és magyar nyelvű gazdálkodás- és szervezéstudományi PhD-képzéssel rendelkeznek.</w:t>
      </w:r>
    </w:p>
    <w:p>
      <w:pPr/>
      <w:r>
        <w:rPr/>
        <w:t xml:space="preserve">- A Debreceni Egyetem körülbelül tíz éve vetette fel először a DBA képzés hazai elindítását, de akkor még nem volt meg a kellő támogatás a bevezetéshez. Most azonban felfutó érdeklődésre számítunk. A doktori fokozatra vágyó vállalatvezetők eddig a PhD-képzést teljesíthették, mostantól mi alternatívát kínálunk számunkra. Hangsúlyoznunk kell azonban, hogy a DBA képzés egy teljesen eltérő, szakmai doktori fokozatot ad. A képzés meghatározó szerepet kaphat a gyakorlati kutatás-fejlesztésben, és ennek megfelelően állítottuk össze az oktatási programunkat. Izgalmas időszak előtt állunk, hiszen egy képzés bevezetése mindig rugalmasságot követel, annak ellenére, hogy ismerjük a nemzetközi trendeket – fejtette ki Bács Zoltán kancellár a kerekasztal-beszélgetésen a Gazdaságtudományi Karon.</w:t>
      </w:r>
    </w:p>
    <w:p>
      <w:pPr/>
      <w:r>
        <w:rPr/>
        <w:t xml:space="preserve">Az egyetemi vezető, a Gazdaságtudományi Kar Számviteli és Pénzügyi Intézet igazgatója, a képzési program vezetője szerint a DBA fokozat a közeljövőben még csak előny lesz, a későbbiekben azonban már feltétel lehet a munkavállalók számára.</w:t>
      </w:r>
    </w:p>
    <w:p>
      <w:pPr/>
      <w:r>
        <w:rPr/>
        <w:t xml:space="preserve">- Ezt a programot a gyakorlatorientált gazdaságtudományi képzések csúcsának tekintjük. Legalább 5 éves magas szintű vezetői gyakorlattal és legalább mesterdiplomával rendelkező szakemberek számára indítjuk, azonban a DE Gazdaságtudományi Kara az alapképzéssel rendelkező vezetőknek is kínál kurzuslehetőséget, amelyek elvégzését követően ők is jelentkezhetnek a DBA programba – hangsúlyozta Fenyves Veronika, a Debreceni Egyetem Gazdaságtudományi Kar dékánja.</w:t>
      </w:r>
    </w:p>
    <w:p>
      <w:pPr/>
      <w:r>
        <w:rPr/>
        <w:t xml:space="preserve">Obermayer Nóra, a Pannon Egyetem Gazdaságtudományi Kar egyetemi tanára elmondta: a DBA-képzés lehetőséget teremt az intézmények számára, hogy lépést tartsanak a vezető nemzetközi üzleti iskolákkal, bekapcsolódva a globális tudástranszferbe, közelebb kerülve a gyakorlati kutatási lehetőségekhez is. Az ipari szereplők irányába való nyitás pedig újabb együttműködéseknek ad teret.</w:t>
      </w:r>
    </w:p>
    <w:p>
      <w:pPr/>
      <w:r>
        <w:rPr/>
        <w:t xml:space="preserve">- A képzés az akadémiai szférát, a tudományos kutatásokat is közelebb hozhatja a vállalati vezetőkhöz, akik a már meglévő kompetenciáik mellé olyan ismereteket szerezhetnek, amelyekkel korszerű elemzési módszerekkel elvégzett, magas szintű, adatalapú kutatásokat is végezhetnek a cégüket érintő kérdések kapcsán – tette hozzá Obermayer Nóra.</w:t>
      </w:r>
    </w:p>
    <w:p>
      <w:pPr/>
      <w:r>
        <w:rPr/>
        <w:t xml:space="preserve">Elek Gergő, a Deufol Hungary Kft. ügyvezetője úgy véli: ez a képzés a cégek és az egyetemek kapcsolatát egy más szintre emeli.</w:t>
      </w:r>
    </w:p>
    <w:p>
      <w:pPr/>
      <w:r>
        <w:rPr/>
        <w:t xml:space="preserve">- Ma már öldöklő küzdelem folyik a megfelelő munkaerőért régiónkban. Az üzleti doktori fokozat a jövőben jelentős előnyt jelenthet a munkavállaló számára. A munkáltató a képzés révén pedig új stratégiát, szakmaiságot, bevált programot tud átvenni, átemelni, amelynek köszönhetően egy más metodikát, üzleti kultúrát tud kiépíteni – fejtette ki Elek Gergő.</w:t>
      </w:r>
    </w:p>
    <w:p>
      <w:pPr/>
      <w:r>
        <w:rPr/>
        <w:t xml:space="preserve">Szabó Péter, a Schaffler Debrecen ügyvezetője szerint a képzés a helyi nagyvállalatok, multinacionális cégek vezetői számára is ösztönző lehet, vezetőbarát időbeosztása révén könnyen beilleszthető a cégvezetők programjába, továbbá divízió szerinti vagy éppen régiós pozíciókat is elérhetővé tesz számukra. A DBA program emellett a helyi vállalati irányítók közösségére is építő hatással, networking lehetőségekkel és kohéziós erővel hathat.</w:t>
      </w:r>
    </w:p>
    <w:p>
      <w:pPr/>
      <w:r>
        <w:rPr/>
        <w:t xml:space="preserve">További információk a programról és jelentkezési lehetőség a Debreceni Egyetem üzleti doktori (DBA) képzésére a következő honlapon érhető el: https://dba.unideb.hu/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 M. Tóth Ildikó Sajtóközpont</w:t>
      </w:r>
    </w:p>
    <w:p>
      <w:pPr>
        <w:numPr>
          <w:ilvl w:val="0"/>
          <w:numId w:val="1"/>
        </w:numPr>
      </w:pPr>
      <w:r>
        <w:rPr/>
        <w:t xml:space="preserve">sajto@unideb.hu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https://hellosajto.hu/?p=22912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BF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2025-06-03T17:41:27+00:00</dcterms:created>
  <dcterms:modified xsi:type="dcterms:W3CDTF">2025-06-03T17:41:27+00:00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