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Májusban újra élénkült a lakáspiac, de már nem Budapest diktál</w:t>
      </w:r>
      <w:bookmarkEnd w:id="0"/>
    </w:p>
    <w:p>
      <w:pPr/>
      <w:r>
        <w:rPr/>
        <w:t xml:space="preserve">Országosan 4 százalékkal nőtt az eladó lakások iránti kereslet májusban havi összevetésben, tavaly májushoz képest pedig 7 százalékkal több érdeklődést mért az ingatlan.com az eladó lakások és házak iránt.</w:t>
      </w:r>
    </w:p>
    <w:p>
      <w:pPr/>
      <w:r>
        <w:rPr/>
        <w:t xml:space="preserve">Az élénkülés a fővároson kívüli piacoknak köszönhető, ugyanis éves összevetésben Budapest kivételével minden vármegyében több telefonhívást kaptak az eladók.</w:t>
      </w:r>
    </w:p>
    <w:p>
      <w:pPr/>
      <w:r>
        <w:rPr/>
        <w:t xml:space="preserve">A kínálat bővülést mutat, főként a tulajdonosok eladási kedvének növekedése miatt. Az ingatlanközvetítők áprilishoz képest 4 százalékkal több lakást hirdettek meg eladásra az ingatlan.com-on, a tulajdonosok által feladott hirdetések száma viszont közel 10 százalékkal növekedett.</w:t>
      </w:r>
    </w:p>
    <w:p>
      <w:pPr/>
      <w:r>
        <w:rPr/>
        <w:t xml:space="preserve">A keresleti és kínálati oldal alakulása megerősíti az ingatlan.com korábbi előrejelzését, miszerint a lakáspiac motorját egyre inkább a vidéki települések jelentik. </w:t>
      </w:r>
    </w:p>
    <w:p>
      <w:pPr/>
      <w:r>
        <w:rPr/>
        <w:t xml:space="preserve">Májusban pozitívan korrigált az eladó lakóingatlanok iránti kereslet az áprilisi csökkenés után, ráadásul a tulajdonosok és közvetítők is több ingatlanhirdetést adtak fel, mint egy hónappal ezelőtt. Vagyis a kereslettel párhuzamosan az eladási kedv is élénkült. - derül ki az ingatlan.com legfrissebb, májusi kereslet-kínálati összesítőjéből.</w:t>
      </w:r>
    </w:p>
    <w:p>
      <w:pPr/>
      <w:r>
        <w:rPr/>
        <w:t xml:space="preserve">Országosan havi szinten 4 százalékkal erősödött a kereslet májusban az eladó lakóingatlanok iránt. Éves szinten pedig 7 százalékkal nőtt az érdeklődések száma. </w:t>
      </w:r>
    </w:p>
    <w:p>
      <w:pPr/>
      <w:r>
        <w:rPr/>
        <w:t xml:space="preserve">„Az áprilisi keresletcsökkenés átmenetinek tűnik az ingatlanpiacon, viszont a májusi korrekció nem volt egységes az ország egészében. Havi és éves összevetésben Szabolcs-Szatmár-Bereg, Heves, Pest és Nógrád vármegyében is kiemelkedő volt a kereslet, Budapesten viszont csak stagnált.” – értékelte a friss eredményeket Balogh László, az ingatlan.com vezető gazdasági szakértője. Hozzátette: „A budapesti lakáspiac az első negyedévben mutatott kiugró teljesítményt a kereslet és az árnövekedés tekintetében, de azóta egyre inkább beigazolódik az előrejelzésünk, miszerint a lakáspiac motorja vidékre költözik.”</w:t>
      </w:r>
    </w:p>
    <w:p>
      <w:pPr/>
      <w:r>
        <w:rPr/>
        <w:t xml:space="preserve">Fölényben a községek</w:t>
      </w:r>
    </w:p>
    <w:p>
      <w:pPr/>
      <w:r>
        <w:rPr/>
        <w:t xml:space="preserve">Szintén izgalmasan alakult a kereslet a településtípus szerinti adatok alapján. A havi szintű fővárosi stagnálással párhuzamosan a megyei jogú városokban és a többi városban 1-2 százalékkal nőtt a kereslet. Ugyanakkor a községekben pedig közel 20 százalékos élénkülés látható. A keresletbővülés leginkább a budapesti agglomerációt lefedő Pest vármegyei községeknek köszönhető. </w:t>
      </w:r>
    </w:p>
    <w:p>
      <w:pPr/>
      <w:r>
        <w:rPr/>
        <w:t xml:space="preserve">„A községekben eladó ingatlanok iránti érdeklődés növekedése két dolgot jelez. Egyrészt a vevők gyomrát már megfeküdte a Budapesten kialakult magas árszínvonal, és emiatt az agglomerációban többen keresnek ingatlant. Másrészt pedig a keresletélénkülés arra utal, hogy a települések önazonosságáról szóló törvényjavaslat egyelőre még nem okozott visszaesést a lakóingatlanok piacán.” – értékelte a helyzetet az ingatlan.com szakértője.</w:t>
      </w:r>
    </w:p>
    <w:p>
      <w:pPr/>
      <w:r>
        <w:rPr/>
        <w:t xml:space="preserve">Nő az eladási kedv</w:t>
      </w:r>
    </w:p>
    <w:p>
      <w:pPr/>
      <w:r>
        <w:rPr/>
        <w:t xml:space="preserve">Az eladási kedv is fokozódott, mivel májusban 35 ezer lakóingatlant hirdettek meg eladásra, ami havi és éves összevetésben is több mint 5 százalékos bővülést mutat. Az ingatlanközvetítők áprilishoz képest 4 százalékkal több eladó lakást és házat hirdettek meg az ingatlan.com oldalán, a tulajdonosok által feladott hirdetések száma pedig közel 10 százalékkal emelkedett. A kereslet-kínálat viszonyainak átrendeződése miatt a kínálat ismét növekedésnek indult, így már 135 ezer eladó házból és lakásból válogathatnak a vevők. A kínálatbővülés január óta Budapesten volt a legnagyobb, ahol 20 százalékkal nőtt az eladó lakóingatlanok száma. </w:t>
      </w:r>
    </w:p>
    <w:p>
      <w:pPr/>
      <w:r>
        <w:rPr/>
        <w:t xml:space="preserve">„A fővárosi kereslet utóbbi hónapokban látott stagnálása ezen az árszinten már nem tudja felszívni a budapesti kínálatot a piacról. Az év hátralévő részében ezért inkább a saját célra vásárlók kaphatnak nagyobb szerepet az ingatlanpiacon, és főként Budapesten kívül.” – értékelte a helyzetet az ingatlan.com szakértője.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Balogh László, vezető gazdasági szakértő</w:t>
      </w:r>
    </w:p>
    <w:p>
      <w:pPr>
        <w:numPr>
          <w:ilvl w:val="0"/>
          <w:numId w:val="1"/>
        </w:numPr>
      </w:pPr>
      <w:r>
        <w:rPr/>
        <w:t xml:space="preserve">ingatlan.com</w:t>
      </w:r>
    </w:p>
    <w:p>
      <w:pPr>
        <w:numPr>
          <w:ilvl w:val="0"/>
          <w:numId w:val="1"/>
        </w:numPr>
      </w:pPr>
      <w:r>
        <w:rPr/>
        <w:t xml:space="preserve">balogh.laszlo@ingatlan.com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0.664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ingatlan.com
                <w:br/>
                <w:br/>
                Eladó lakások és házak iránti telefonos érdeklődések száma.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0.66406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ingatlan.com
                <w:br/>
                <w:br/>
                Eladó lakóingatlanok iránti érdeklődések éves változása 2025 májusában.
              </w:t>
            </w:r>
          </w:p>
        </w:tc>
      </w:tr>
    </w:tbl>
    <w:p>
      <w:pPr/>
      <w:r>
        <w:rPr/>
        <w:t xml:space="preserve">Eredeti tartalom: ingatlan.com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https://hellosajto.hu/?p=22868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ingatlan.com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70C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2025-06-02T17:37:46+00:00</dcterms:created>
  <dcterms:modified xsi:type="dcterms:W3CDTF">2025-06-02T17:37:46+00:00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