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lakosság 11%-a tervez lakásvásárlást idén</w:t>
      </w:r>
      <w:bookmarkEnd w:id="0"/>
    </w:p>
    <w:p>
      <w:pPr/>
      <w:r>
        <w:rPr/>
        <w:t xml:space="preserve">Az ingatlanvásárlásra készülők 10%-a tervezi, hogy a korábbi nyugdíjcélú megtakarításait lakásvásárlásra használja fel, 8%-uk pedig a lejáró állampapírban tartott pénzét fordítja ilyen célra. A megkérdezettek 11%-ának szerepel az idei tervei között, hogy lakást, házat vesz, és több mint egyharmaduknak ehhez hitelre is szüksége van – derül ki a CIB Bank megbízásából készült friss felmérésből.</w:t>
      </w:r>
    </w:p>
    <w:p>
      <w:pPr/>
      <w:r>
        <w:rPr/>
        <w:t xml:space="preserve">Továbbra is igen foglalkoztatja a magyar lakosságot a lakásvásárlás: a CIB Bank friss, reprezentatív felmérése* szerint a válaszadók 11%-a tervez ingatlanvásárlást, további 5% pedig még bizonytalan ebben a kérdésben. A korábbi nyugdíjcélú megtakarítást csak a vásárlók tizede, eddig állampapírban őrzött pénzt pedig csak a 8%-a tervezi erre felhasználni, ami a teljes népességre vetítve azt jelenti, hogy a korábbi nyugdíjcélú megtakarítások csak a lakosság 1%-nál játszanak szerepet a vásárlási döntésben, és szintén csak ugyanennyien tervezik erre költeni a lejáró állampapírokban tartott pénzüket.</w:t>
      </w:r>
    </w:p>
    <w:p>
      <w:pPr/>
      <w:r>
        <w:rPr/>
        <w:t xml:space="preserve">A vásárlást tervezők háromnegyedének van készpénze, saját forrása a vásárláshoz, az állami támogatások (Falusi CSOK, Babaváró stb.) majdnem ötödüknek jelentenek segítséget a finanszírozásban. A válaszokból kiderül, hogy 40%-uk kizárólag saját forrással tervez, 13% saját forrást és hitelt is bevonna, míg 9% mindhárom lehetőséget – a megtakarítást, a hitelt és az állami támogatást – is felhasználná. Ezek a legjellemzőbb finanszírozási kombinációk.</w:t>
      </w:r>
    </w:p>
    <w:p>
      <w:pPr/>
      <w:r>
        <w:rPr/>
        <w:t xml:space="preserve">Az ingatlanvásárlásban gondolkodók 38%-nak szüksége van lakáshitelre ahhoz, hogy valóra váltsa terveit. Nem meglepő módon kétharmaduknak a kamat, valamint a felvételkor jelentkező egyszeri, induló díjak, költségek mértéke és típusa a legfontosabb szempont a hiteltermék kiválasztásnál. Ezt a kamatperiódus hossza (59%) és a havi törlesztőrészlet nagysága (53%) követi. Körülbelül az érdeklődők harmada választ a hitel típusa (áthidaló, babaváró) alapján, és ugyanennyi potenciális hitelfelvevő estén szempont a hitelt nyújtó bank megbízhatósága, ismertsége, ahogyan a hitel futamideje is.</w:t>
      </w:r>
    </w:p>
    <w:p>
      <w:pPr/>
      <w:r>
        <w:rPr/>
        <w:t xml:space="preserve">Egy ingatlan megvásárlásához szükséges hitel már elég jelentős költséggel jár ahhoz, hogy az egyébként a bankjukhoz általában hűséges ügyfelek is lépjenek: mindössze 5% azoknak az aránya, akik ragaszkodnak lakáshitel felvétele esetén a bankjukhoz, a legtöbben készek bankot váltani és/vagy új számlát nyitni például abban az esetben, ha ott jobbak a kamatok és a költségek (69%), vagy ha az őket érdeklő hiteltípus nem érhető el a saját bankjuknál (40%).</w:t>
      </w:r>
    </w:p>
    <w:p>
      <w:pPr/>
      <w:r>
        <w:rPr/>
        <w:t xml:space="preserve">Az ingatlanvásárlást nem tervezők majdnem fele (46%) indokként azt jelölte meg, hogy már van lakása, háza, nincs szüksége újabbra, és ugyanennyien válaszolták azt, hogy nem engedhetik meg maguknak, de a magas ingatlanárak (34%) és a bizonytalan gazdasági helyzet (24%) is viszonylag sokakat tántorít el. Érdekesség, hogy az emberek 6%-a azért nem vásárol, mert nem talál megfelelő ingatlant.</w:t>
      </w:r>
    </w:p>
    <w:p>
      <w:pPr/>
      <w:r>
        <w:rPr/>
        <w:t xml:space="preserve">„Akár az albérlet alternatívájaként van rá szükségünk, akár hosszú távú befektetésnek tekintjük, az ingatlanvásárlás biztonságos módja lehet vagyonunk megőrzésének, gyarapításának. Jó, ha ismerjük a lehetőségeket a hitelek terén is, hiszen akár már keressük a megfelelő ingatlant, akár a kedvezőbb gazdasági helyzetre, a jobb árakra várunk, hasznos, ha tudjuk, hogy mekkora összeggel gazdálkodhatunk” – mutat rá Kói Tibor, a CIB Bank Lakossági Hiteltermékek vezetője. „Arra törekszünk, hogy segítsünk az ügyfeleinknek abban, hogy a pénzügyeikről is felelősen gondolkodva megtakarítási portfóliót építsenek. Új, Mozgástér kedvezménycsomagunkkal például a nálunk tartott megtakarítások után kedvezményt adunk lakáshiteleink kamatából, amivel akár több millió forinttal is csökkenthetik a visszafizetendő összeget.”</w:t>
      </w:r>
    </w:p>
    <w:p>
      <w:pPr/>
      <w:r>
        <w:rPr/>
        <w:t xml:space="preserve">További részletek a szolgáltatásról az alábbi linken olvashatók:CIB lakáshitelek Mozgástér KedvezménycsomaggalCIB 10 Minősített Fogyasztóbarát Lakáshitel THM: 5,82%-8,51%1CIB Végig Fix Lakáskölcsön THM: 5,93-8,51%1</w:t>
      </w:r>
    </w:p>
    <w:p>
      <w:pPr/>
      <w:r>
        <w:rPr/>
        <w:t xml:space="preserve">1 A Teljes Hiteldíj Mutató (THM) meghatározása a 2025. május 1-én aktuális feltételek, illetve a hatályos jogszabályok figyelembevételével történt, a feltételek változása esetén a mértéke módosulhat. A THM mutató értéke a változó kamatozású kölcsön esetén nem tükrözi a hitel kamatkockázatát. A legalacsonyabb THM kiszámítása egyösszegű, míg a legmagasabb THM szakaszos folyósítású kölcsönt feltételezve került meghatározásra. A kölcsön folyósításának feltétele a fedezetül szolgáló ingatlan(ok)ra vonatkozó vagyonbiztosítási szerződés megkötése, valamint a kölcsönszerződésnek megfelelő tartalmú, közjegyzői okiratba foglalt, egyoldalú kötelezettségvállalásról szóló nyilatkozat. </w:t>
      </w:r>
    </w:p>
    <w:p>
      <w:pPr/>
      <w:r>
        <w:rPr/>
        <w:t xml:space="preserve">* A kutatás a CIB Bank megbízásából a Magyar Target-Pulzus Média Kutató Kft. – a Pulzus kutatási applikációjával készült 1000 fő részvételével. A 18 év feletti magyar alapsokaságot reprezentálja nem, életkor, iskolai végzettség és településtípus szerint. Az adatfelvétel 2025.03.04. és 2025.03.07. között történt.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kommunikacio@cib.hu</w:t>
      </w:r>
    </w:p>
    <w:p>
      <w:pPr/>
      <w:r>
        <w:rPr/>
        <w:t xml:space="preserve">Eredeti tartalom: CIB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https://hellosajto.hu/?p=22686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CIB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D03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2025-05-28T17:18:06+00:00</dcterms:created>
  <dcterms:modified xsi:type="dcterms:W3CDTF">2025-05-28T17:18:06+00:00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