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Drónia Roadshow érkezett a Soproni Egyetemre</w:t>
      </w:r>
      <w:bookmarkEnd w:id="0"/>
    </w:p>
    <w:p>
      <w:pPr/>
      <w:r>
        <w:rPr/>
        <w:t xml:space="preserve">A Soproni Egyetem Közgazdaságtudományi Kara adott otthont a Drónia Roadshow következő állomásának, amely immár tizedik alkalommal hívta fel a figyelmet a dróntechnológia, a mesterséges intelligencia és a kibertér világának aktuális kihívásaira és lehetőségeire.</w:t>
      </w:r>
    </w:p>
    <w:p>
      <w:pPr/>
      <w:r>
        <w:rPr/>
        <w:t xml:space="preserve">A Drónia Roadshow-t 2023-ban indította útjára a Gazdálkodási és Tudományos Társaságok Szövetsége (GTTSZ) Drón Tagozata, a Magyar Honvédség és a rendőrség társszervezésében. A kezdeményezés célja, hogy középiskolás diákok és pedagógusok számára interaktív formában mutassa be a digitális világ biztonsági kérdéseit, valamint a dróntechnológia oktatási és társadalmi hasznosítási lehetőségeit.</w:t>
      </w:r>
    </w:p>
    <w:p>
      <w:pPr/>
      <w:r>
        <w:rPr/>
        <w:t xml:space="preserve">- A rendezvény célja, hogy közelebb hozza a fiatalokat a jövő technológiáihoz – különösen a mesterséges intelligencia, dróntechnológia és kiberbiztonság területein. A roadshow során elméleti előadások és gyakorlati bemutatók segítségével ismerkedhetnek meg a résztvevők ezekkel az innovatív megoldásokkal, különös hangsúlyt fektetve a velük járó felelősségteljes alkalmazásra is –mondta el Dr. Horváth Bianka, a GTTSZ elnöke.</w:t>
      </w:r>
    </w:p>
    <w:p>
      <w:pPr/>
      <w:r>
        <w:rPr/>
        <w:t xml:space="preserve">A Soproni Egyetem Közgazdaságtudományi Kara a Drónia Roadshow 10. állomása. Ez az alkalom azért is különleges, mert a Soproni Egyetem már 2025 tavaszán stratégiai együttműködést kötött a szövetséggel, és a programhoz elsőként csatlakozott, mint felsőoktatási intézmény. A mostani esemény ennek az együttműködésnek a mérföldköve, amelyhez a Soproni Szakképzési Centrum is kiemelt partnerként kapcsolódott. Az együttműködés célja, hogy erős hidat képezzen a gazdaság és a tudomány között, elősegítve a jövő szakembereinek gyakorlati és elméleti felkészítését. A rendezvényen olyan intézmények is részt vesznek, mint az Országos Rendőrfőkapitányság, a Győr-Moson-Sopron Vármegyei Rendőrkapitányság, valamint a Nemzetbiztonsági Szakszolgálat Kibervédelmi Intézete – ezzel is hangsúlyozva a biztonságtechnológia és a kiberfenyegetések elleni felkészülés jelentőségét - tette hozzá.</w:t>
      </w:r>
    </w:p>
    <w:p>
      <w:pPr/>
      <w:r>
        <w:rPr/>
        <w:t xml:space="preserve">A program eddigi állomásai – köztük Eger, Mátészalka, Kecskemét, Székesfehérvár, Miskolc és más városok – során már közel 800 pedagógus és 4100 diák vett részt az előadásokon és gyakorlati bemutatókon. A szervezők eredetileg 2000 résztvevőre számítottak, ám a rendezvény gyorsan túlszárnyalta a várakozásokat.</w:t>
      </w:r>
    </w:p>
    <w:p>
      <w:pPr/>
      <w:r>
        <w:rPr/>
        <w:t xml:space="preserve">A rendezvénysorozat fővédnöke Farkas Bertalan, az első magyar űrhajós, akinek nevét viseli a Farkas Bertalan Oktatási és Módszertani Központ is, amely a program egyik szakmai partnere. A Miniszterelnökség és a Bethlen Gábor Alap Nonprofit Kft. támogatásával megvalósuló roadshow-ban eddig összesen 284 szakértő – honvédségi, rendőrségi és civil előadó –, valamint 60 pedagógus és 55 diák segítette a megvalósítást.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Major Mihály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+36 99 518 278</w:t>
      </w:r>
    </w:p>
    <w:p>
      <w:pPr>
        <w:numPr>
          <w:ilvl w:val="0"/>
          <w:numId w:val="1"/>
        </w:numPr>
      </w:pPr>
      <w:r>
        <w:rPr/>
        <w:t xml:space="preserve">major.mihaly@uni-sopron.hu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Szakképzési Centrum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80.273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Szakképzési Centrum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Szakképzési Centrum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https://hellosajto.hu/?p=22248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5D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2025-05-15T18:38:25+00:00</dcterms:created>
  <dcterms:modified xsi:type="dcterms:W3CDTF">2025-05-15T18:38:25+00:00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