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Pénztárszövetség: nem tolonganak a tagok az ingatlancélú felhasználásért</w:t>
      </w:r>
      <w:bookmarkEnd w:id="0"/>
    </w:p>
    <w:p>
      <w:pPr/>
      <w:r>
        <w:rPr/>
        <w:t xml:space="preserve">Az önkéntes nyugdíjpénztári tagok 1,5 százaléka nagyságrendileg a vagyon 1,5 százalékát igényelte eddig lakáscélra - mondta el Mohr Lajos, az Önkéntes Pénztárak Országos Szövetségének elnöke a Grantis podcastjában.</w:t>
      </w:r>
    </w:p>
    <w:p>
      <w:pPr/>
      <w:r>
        <w:rPr/>
        <w:t xml:space="preserve">Mint ismert, az önkéntes nyugdíjpénztári megtakarításokat a tavaly szeptember 30-ai egyenleg erejéig használhatják fel a tagok az idei év folyamán ingatlancélra, összesen három alkalommal. Ingatlancél lehet az ingatlanvásárlás, a felújítás és a hiteltörlesztés is.</w:t>
      </w:r>
    </w:p>
    <w:p>
      <w:pPr/>
      <w:r>
        <w:rPr/>
        <w:t xml:space="preserve">Az eddigi tapasztalatok alapján a felhasználás mértéke nagyon alacsony. A tagság 1,5 százaléka nagyságrendileg a vagyon 1,5 százalékát igényelte  - mondta el az ÖPOSZ elnöke.</w:t>
      </w:r>
    </w:p>
    <w:p>
      <w:pPr/>
      <w:r>
        <w:rPr/>
        <w:t xml:space="preserve">A nagyjából 2300 milliárd forintnyi kezelt vagyonból tehát 34,5 milliárd forintot fordított eddig lakáscélra körülbelül 16 500 tag az 1,1 millióból. A kormányzat tavaly még úgy kalkulált, hogy a lehetőség körülbelül 300 milliárd forintot mozgathat meg. A jelenleg tapasztalt igények és a várható érdeklődés alapján a Pénztárszövetség vezetője szerint 150-200 milliárd forint mozdulhat meg az év végéig.</w:t>
      </w:r>
    </w:p>
    <w:p>
      <w:pPr/>
      <w:r>
        <w:rPr/>
        <w:t xml:space="preserve">Az év első két hónapjában a hitel elő- és végtörleszés volt a legnépszerűbb cél, most tavasszal pedig a felújítás lehet a favorit.</w:t>
      </w:r>
    </w:p>
    <w:p>
      <w:pPr/>
      <w:r>
        <w:rPr/>
        <w:t xml:space="preserve">A beszélgetésben szó volt még arról, hogy milyen hatásai lehetnek Donald Trump gazdaságpolitikájának a magyar nyugdíjcélú megtakarításokra a tőzsdei mozgásokon keresztül. Mohr Lajos felhívta a figyelmet, hogy a portfóliókat profi szakemberek kezelik, a kezelt vagyon több mint 40 százaléka magyar állampapírban van jelenleg is, de más eszközökben is jellemzően magyar és európai kitettséggel rendelkeznek a pénztárak. A portfóliós rendszer pedig lehetővé teszi, hogy a megtakarítók rugalmasan reagáljanak a piaci változásokra.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Veres Patrik, pénzügyi elemző</w:t>
      </w:r>
    </w:p>
    <w:p>
      <w:pPr>
        <w:numPr>
          <w:ilvl w:val="0"/>
          <w:numId w:val="1"/>
        </w:numPr>
      </w:pPr>
      <w:r>
        <w:rPr/>
        <w:t xml:space="preserve">Grantis</w:t>
      </w:r>
    </w:p>
    <w:p>
      <w:pPr>
        <w:numPr>
          <w:ilvl w:val="0"/>
          <w:numId w:val="1"/>
        </w:numPr>
      </w:pPr>
      <w:r>
        <w:rPr/>
        <w:t xml:space="preserve">veresp@grantis.hu</w:t>
      </w:r>
    </w:p>
    <w:p>
      <w:pPr/>
      <w:r>
        <w:rPr/>
        <w:t xml:space="preserve">Eredeti tartalom: Grantis Hungary Zrt.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https://hellosajto.hu/?p=21951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Grantis Hungary Zrt.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98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2025-05-07T18:29:38+00:00</dcterms:created>
  <dcterms:modified xsi:type="dcterms:W3CDTF">2025-05-07T18:29:38+00:00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