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Lakáspiaci korrekció áprilisban: eljöhet a saját célra vásárlók ideje</w:t>
      </w:r>
      <w:bookmarkEnd w:id="0"/>
    </w:p>
    <w:p>
      <w:pPr/>
      <w:r>
        <w:rPr/>
        <w:t xml:space="preserve">Áprilisban jelentősen, 14 százalékkal csökkent az eladó lakások iránti kereslet, ám az év első négy hónapjában még így is 1 százalékos erősödés látható éves összevetésben.</w:t>
      </w:r>
    </w:p>
    <w:p>
      <w:pPr/>
      <w:r>
        <w:rPr/>
        <w:t xml:space="preserve">A kereslet mérséklődése elsősorban a befektetési célú vásárlók aktivitásának csökkenésével magyarázható, de hatással volt rá a húsvéti hosszú hétvége vonzereje is.</w:t>
      </w:r>
    </w:p>
    <w:p>
      <w:pPr/>
      <w:r>
        <w:rPr/>
        <w:t xml:space="preserve">Az év hátralévő részében a saját célú vásárlóké lehet a főszerep, lassulhat a lakásdrágulás tempója, emiatt az eladók alkupozíciója romolhat, a vevőké pedig javulhat.</w:t>
      </w:r>
    </w:p>
    <w:p>
      <w:pPr/>
      <w:r>
        <w:rPr/>
        <w:t xml:space="preserve">Jelentős keresletcsökkenés jellemezte az eladó lakóingatlanok piacát áprilisban, főként a fővárosban csökkent az érdeklődés az ingatlan.com legfrissebb, 2025 áprilisi kereslet-kínálati összesítője alapján.</w:t>
      </w:r>
    </w:p>
    <w:p>
      <w:pPr/>
      <w:r>
        <w:rPr/>
        <w:t xml:space="preserve">“Adataink szerint idén áprilisban 14 százalékkal csökkent az eladó lakóingatlanok iránti kereslet tavaly áprilishoz képest. Ugyanakkor az első négy hónapban mért 1,27 millió telefonos érdeklődés még így is 1 százalékos volt a bővülést jelent éves összevetésben. Az áprilisi keresletcsökkenésre számítottunk, ugyanis az év elején a keresletet felpörgető befektetési céllal vásárlók többsége már megtalálta a keresett ingatlanát. A befektetők aktivitásának csökkenése jól látható az általuk közkedvelt új lakások szegmensében. Ezt jól szemlélteti az a statisztika, hogy a fővárosi új építésű lakások iránti kereslet januárhoz képest több mint harmadával (35%-kal) csökkent, ami részben szezonális okokra vezethető vissza. Ugyanakkor tavaly áprilisban 2024 januárjához képest csupán 10 százalékkal esett vissza a fővárosi új lakások iránti érdeklődések száma.” - érzékeltette a befektetői kereslet lassulását Balogh László, az ingatlan.com vezető gazdasági szakértője. A szakember hozzátette, hogy a befektetők jelenléte leginkább a budapesti lakáspiacon volt érezhető, ahol a fordulat jelei mutatkoznak. 2024 első négy hónapjában mért kereslet szintje ugyanis már elmarad az előző év azonos időszakához képest. “Idén erre még nem volt példa” - tette hozzá Balogh László.</w:t>
      </w:r>
    </w:p>
    <w:p>
      <w:pPr/>
      <w:r>
        <w:rPr/>
        <w:t xml:space="preserve">A húsvét hatása is érzékelhető a lakáspiacon</w:t>
      </w:r>
    </w:p>
    <w:p>
      <w:pPr/>
      <w:r>
        <w:rPr/>
        <w:t xml:space="preserve">Fontos kiemelni az áprilisi adatok értékelésekor a húsvéthatást és az ehhez kapcsolódó időjárási faktort is. Ugyanis az ünnepi hosszú hétvége és a jó időjárás valamelyest visszafogta a lakáspiaci aktivitást.</w:t>
      </w:r>
    </w:p>
    <w:p>
      <w:pPr/>
      <w:r>
        <w:rPr/>
        <w:t xml:space="preserve">“A naptárhatással korrigált áprilisi adatok márciushoz képest 17 százalékkal mérsékeltebb keresletet mutatnak. Tavaly márciusra esett húsvét, ráadásul 2024-ben a március 15-i ünnephez is hosszú hétvége kötődött, ami akkor 19 százalékos keresleti visszaesést okozott az előző hónaphoz képest. A húsvéthatást szemlélteti az is, hogy azon a hétvégén 29 százalékkal nőtt a vendégéjszakák száma a hazai szálláshelyeken, amelyek rekordbevételt értek el ebben az időszakban” - fogalmazott az ingatlan.com szakértője.</w:t>
      </w:r>
    </w:p>
    <w:p>
      <w:pPr/>
      <w:r>
        <w:rPr/>
        <w:t xml:space="preserve">Az eladási kedvre továbbra sem lehet panasz</w:t>
      </w:r>
    </w:p>
    <w:p>
      <w:pPr/>
      <w:r>
        <w:rPr/>
        <w:t xml:space="preserve">A kínálati oldalon a szezonális hatások miatt csökkent a feladott hirdetések száma, de összességében nem lehet panasz az eladási kedvre. Áprilisban 4 százalékkal kevesebb eladásra szánt lakást és házat hirdettek meg a tulajdonosok és az ingatlanközvetítők. 2024 négy hónapjában viszont 3 százalékos volt a bővülés éves szinten. “Január eleje és április vége között összesen 137 ezer lakóingatlan-hirdetést adtak fel az ország 2600 településén, ami 30 településsel több mint az előző év azonos időszakában.” - emelte ki Balogh László utalva arra, hogy szélesebb és színesebb lett a választék. Az átlagos növekedési tempónál több lakóingatlant hirdettek meg eladásra 2024 első négy hónapjában Nógrád, Somogy és Csongrád-Csanád vármegyékben. Idén ezekben a lokációkban 15-23 százalékkal bővült a kínálat éves szinten, de Budapesten és Pest vármegyében is 4-5 százalékkal több eladó lakóingatlan-hirdetést adtak fel az előző év azonos időszakához képest.</w:t>
      </w:r>
    </w:p>
    <w:p>
      <w:pPr/>
      <w:r>
        <w:rPr/>
        <w:t xml:space="preserve">Az ingatlan.com oldalán jelenleg elérhető összesen 210 ezer hirdetésből több mint 131 ezer szól eladó lakóingatlanról, ami az idei év első hónapjaiban látott erős keresletnek köszönhetően 11 százalékkal elmarad a tavaly májusi kínálati szinttől.</w:t>
      </w:r>
    </w:p>
    <w:p>
      <w:pPr/>
      <w:r>
        <w:rPr/>
        <w:t xml:space="preserve">A saját célú vásárlók ideje következik </w:t>
      </w:r>
    </w:p>
    <w:p>
      <w:pPr/>
      <w:r>
        <w:rPr/>
        <w:t xml:space="preserve">“Összességében tehát elmondható az áprilisi kereslet-kínálatról, hogy természetes korrekció követte az év első hónapjaiban látott őrületet, amikor erőteljes kereslet jellemezte a nagyvárosok és Budapest lakáspiacát. Ennek köszönhetően kiegyensúlyozottabbá válhat a vevők és az eladók viszonya, és a befektetők helyett egyre inkább a saját célra vásárlók kaphatják a főszerepet” - fogalmazott a szakember.</w:t>
      </w:r>
    </w:p>
    <w:p>
      <w:pPr/>
      <w:r>
        <w:rPr/>
        <w:t xml:space="preserve">Mindez pedig lassíthatja a lakásdrágulás ütemét, ami miatt a lakáseladók alkupozíciója romolhat, a vevőké pedig javulhat.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Balogh László, vezető gazdasági szakértő</w:t>
      </w:r>
    </w:p>
    <w:p>
      <w:pPr>
        <w:numPr>
          <w:ilvl w:val="0"/>
          <w:numId w:val="1"/>
        </w:numPr>
      </w:pPr>
      <w:r>
        <w:rPr/>
        <w:t xml:space="preserve">ingatlan.com</w:t>
      </w:r>
    </w:p>
    <w:p>
      <w:pPr>
        <w:numPr>
          <w:ilvl w:val="0"/>
          <w:numId w:val="1"/>
        </w:numPr>
      </w:pPr>
      <w:r>
        <w:rPr/>
        <w:t xml:space="preserve">balogh.laszlo@ingatlan.com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8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Eladó ingatlanokra érkező érdeklődések éves változása (2025. január-április vs. 2024 január-április).
              </w:t>
            </w:r>
          </w:p>
        </w:tc>
      </w:tr>
    </w:tbl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https://hellosajto.hu/?p=21809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AD7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2025-05-05T17:32:02+00:00</dcterms:created>
  <dcterms:modified xsi:type="dcterms:W3CDTF">2025-05-05T17:32:02+00:00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