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Stabilitás és megújulás, növekedési pályán a Budapesti Értéktőzsde – Megtartotta éves rendes közgyülését a BÉT</w:t>
      </w:r>
      <w:bookmarkEnd w:id="0"/>
    </w:p>
    <w:p>
      <w:pPr/>
      <w:r>
        <w:rPr/>
        <w:t xml:space="preserve">A Budapesti Értéktőzsde Nyrt. éves rendes közgyűlésén 5,8 milliárd forint nettó eredményről számolt be a 2024. évi üzleti beszámolójában. A sikeres 2024-es év során nőtt az árbevétel és a BÉT tőzsdei tevékenységéből származó EBITDA értéke is, amely több mint 1,3 milliárd forintot tett ki. A részvényesek jóváhagyták az előző évinél mintegy 10%-kal magasabb osztalék kifizetését, összesen 671 millió forint értékben, ami részvényenként 124 forint osztalékot jelent. A közgyűlés a korábban lemondott tisztségviselők helyére új igazgatósági és felügyelőbizottsági tagokat választott.</w:t>
      </w:r>
    </w:p>
    <w:p>
      <w:pPr/>
      <w:r>
        <w:rPr/>
        <w:t xml:space="preserve">A mai napon megtartotta éves rendes közgyűlését a Budapesti Értéktőzsde (BÉT), ahol többek között sor került az Igazgatóság és a Felügyelő Bizottság új tagjainak, valamint a Felügyelő Bizottság elnökének megválasztására is.</w:t>
      </w:r>
    </w:p>
    <w:p>
      <w:pPr/>
      <w:r>
        <w:rPr/>
        <w:t xml:space="preserve">A 2024-es pénzügyi eredményeket Végh Richárd, a BÉT közel tíz év után leköszönő vezérigazgatója ismertette. Beszámolójában kiemelte, hogy a Budapesti Értéktőzsde a hosszútávú stratégiájának megfelelően tovább bővült a tőzsdén elérhető részvények, kötvények és egyéb pénzügyi instrumentumok köre. A BÉT teljesítménye az indexek terén is kiemelkedő volt, új csúcsokat ért el az év során mind a BUX, mind a közepes papírokat tömörítő BUMIX index. Az új részvény bevezetéseknek, valamint az árfolyamok emelkedésének hatására a hazai részvénypiac mérete 2024 év végére megközelítette a 18 ezer milliárd forintot.</w:t>
      </w:r>
    </w:p>
    <w:p>
      <w:pPr/>
      <w:r>
        <w:rPr/>
        <w:t xml:space="preserve">A társaság pénzügyi számai stabil gazdálkodást mutatnak. 2024-es összbevétele mintegy 3,8 milliárd forintot tett ki, míg a KELER Csoport konszolidált eredményével együtt számolva a BÉT nettó 5,84 milliárd forint nyereséget ért el. Az EBITDA az előző évhez képest 1,5 százalékkal, 1,382 milliárd forintra gyarapodott.</w:t>
      </w:r>
    </w:p>
    <w:p>
      <w:pPr/>
      <w:r>
        <w:rPr/>
        <w:t xml:space="preserve">A közgyűlés emellett elfogadta a 2024. üzleti évre vonatkozó igazgatósági, felügyelőbizottsági és könyvvizsgálói jelentéseket is, illetve az osztalékfizetésről is határozott. A társaság a tavalyi évhez képest 10,7 százalékkal nagyobb, 671 millió forintos részt fizet ki az adózott nyereményből a részvényesek számára, részvényenkénti 124 forintos összegben.</w:t>
      </w:r>
    </w:p>
    <w:p>
      <w:pPr/>
      <w:r>
        <w:rPr/>
        <w:t xml:space="preserve">A közgyűlést követően megújulnak a tőzsde irányító testületei is, az igazgatóság tagjai közé választották 2025. május 1-től Tóth Tibor, Kurali Zoltán és Dr. Tóth Attila Simon urakat. A BÉT felügyelőbizottságának új elnöke pedig Dr. Sipos-Tompa Levente úr szintén 2025. május 1-től.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https://hellosajto.hu/?p=21713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43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2025-04-29T19:29:43+00:00</dcterms:created>
  <dcterms:modified xsi:type="dcterms:W3CDTF">2025-04-29T19:29:43+00:00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