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TCL 2025-ben elismert nemzetközi design díjakkal erősíti meg vezető szerepét</w:t>
      </w:r>
      <w:bookmarkEnd w:id="0"/>
    </w:p>
    <w:p>
      <w:pPr/>
      <w:r>
        <w:rPr/>
        <w:t xml:space="preserve">A TCL - egy vezető szórakoztatóelektronikai márka és a világ első számú ultranagy, Mini LED és Google TV márkája – örömmel jelenti be, hogy 17 rangos nemzetközi design díjjal, köztük 10 iF Design Awarddal és 7 Red Dot Product Design Awarddal tüntették ki, amelyek megerősítik a vállalat vezető szerepét a felelős, emberközpontú és prémium minőségű terméktervezés terén.</w:t>
      </w:r>
    </w:p>
    <w:p>
      <w:pPr/>
      <w:r>
        <w:rPr/>
        <w:t xml:space="preserve">Ezek az elismerések a televíziók, mobileszközök, intelligens háztartási készülékek, UX-design és a modern életstílust támogató termékek területére terjednek ki, tükrözve a TCL hosszú távú elkötelezettségét a kiváló tervezés, a fenntarthatóság és az innováció iránt a teljes termékkínálatában.</w:t>
      </w:r>
    </w:p>
    <w:p>
      <w:pPr/>
      <w:r>
        <w:rPr/>
        <w:t xml:space="preserve">Shane Lee, a TCL Industries Design Innovation Center (DIC) igazgatója elmondta:</w:t>
      </w:r>
    </w:p>
    <w:p>
      <w:pPr/>
      <w:r>
        <w:rPr/>
        <w:t xml:space="preserve">„a TCL-nél a tervezés áll minden tevékenységünk középpontjában. Ezek a rangos nemzetközi design díjak elismerik az innovatív és nagy teljesítményű termékek fejlesztésére irányuló erőfeszítéseinket. Ugyanakkor a fenntarthatósági stratégiánkhoz igazodva kiemelten kezeljük az emberközpontú tervezési megközelítést és az újrahasznosítható anyagok használatát. Az innováció iránti folyamatos elkötelezettségünk, amelyet a világ első moduláris AI kísérőrobotja - a TCL Ai Me - is példáz, tovább erősíti vezető szerepünket a formatervezés területén.”</w:t>
      </w:r>
    </w:p>
    <w:p>
      <w:pPr/>
      <w:r>
        <w:rPr/>
        <w:t xml:space="preserve">Stefan Streit, a TCL Europe marketing igazgatója hozzátette:</w:t>
      </w:r>
    </w:p>
    <w:p>
      <w:pPr/>
      <w:r>
        <w:rPr/>
        <w:t xml:space="preserve">„a TCL-nél hiszünk abban, hogy a magas színvonalú tervezés nemcsak az esztétikáról szól, hanem arról is, hogy maradandó élményeket nyújtsunk ügyfeleinknek. Ezek a díjak tükrözik elkötelezettségünket az innovációt, a funkcionalitást és a fenntarthatóságot ötvöző termékek előállítása iránt, amelyek a legmodernebb technológiát még több ember számára teszik elérhetővé Európa-szerte.”</w:t>
      </w:r>
    </w:p>
    <w:p>
      <w:pPr/>
      <w:r>
        <w:rPr/>
        <w:t xml:space="preserve">iF Design Awards 2025</w:t>
      </w:r>
    </w:p>
    <w:p>
      <w:pPr/>
      <w:r>
        <w:rPr/>
        <w:t xml:space="preserve">A TCL a kiváló formatervezés iránti töretlen elkötelezettségének elismeréseként 2025-ben több rangos nemzetközi elismerésben részesült. A vállalat előremutató szemléletét és a felelős, felhasználó-központú tervezés iránti elkötelezettségét több termékkategóriában is elismerték.</w:t>
      </w:r>
    </w:p>
    <w:p>
      <w:pPr/>
      <w:r>
        <w:rPr/>
        <w:t xml:space="preserve">A legjelentősebb elismerések közül a TCL 2025 új C sorozatú tévékészülékei két iF Design Awards díjat kaptak mind a High-end QD-Mini LED TV Series, mind a Mainstream TV Series kategóriában, ezzel is elismerve a prémium kategóriás kialakítást és a kijelzőtechnológia innovációját. A TCL A300 sorozatú TV és UX Designja egyaránt iF Design Award 2025 díjat kapott, ami a TCL ipari formatervezés és felhasználói élmény iránti elkötelezettségét hangsúlyozza.</w:t>
      </w:r>
    </w:p>
    <w:p>
      <w:pPr/>
      <w:r>
        <w:rPr/>
        <w:t xml:space="preserve">Emellett a TCL R290 Tri-Thermal ATW hőszivattyú a fenntartható és hatékony otthoni megoldásokhoz való hozzájárulásáért iF Design Award 2025 díjat kapott, a TCL PlayCube projektor pedig szintén iF Design Award 2025 díjat kapott innovatív, Rubik-kocka ihlette dizájnjáért és kivételes teljesítményéért. A mobil kategóriában a TCL 50 Pro NXTPAPER 5G, valamint két alkalmazás kapott elismerést kiemelkedő UX-dizájnjáért, és iF Design Awards 2025 díjat a vizuális komfort és a felhasználói felület tervezésének kiválóságáért.</w:t>
      </w:r>
    </w:p>
    <w:p>
      <w:pPr/>
      <w:r>
        <w:rPr/>
        <w:t xml:space="preserve">Red Dot Design Awards 2025</w:t>
      </w:r>
    </w:p>
    <w:p>
      <w:pPr/>
      <w:r>
        <w:rPr/>
        <w:t xml:space="preserve">A TCL átgondolt és fogyasztóközpontú terméktervezés iránti elkötelezettségét tovább hangsúlyozza, hogy a közelmúltban több TCL-terméket is Red Dot Design Awards 2025 díjjal tüntettek ki. Az elismert termékek közé tartozik a TCL 50 Pro NXTPAPER 5G okostelefon, a TCL R290 Tri-Thermal ATW hőszivattyú, a TCL Party hordozható hangszóró sorozatának egy része, valamint a TCL QD-Mini LED monitorcsaládja - mindegyiket az esztétikai vonzerő és a mindennapi funkcionalitás ötvözéséért díjazták. A TCL szélessávú megoldások terén tett erőfeszítéseit is elismerték, köztük a TCL LINKBASE FG7300 és TCL LINKBASE FG7720 Fiber Gatewayt és a TCL LINKHUB HH526 5G kültéri egységet, megerősítve a márka elkötelezettségét a gyakorlati innováció iránt az intelligens otthonok ökoszisztémájában.</w:t>
      </w:r>
    </w:p>
    <w:p>
      <w:pPr/>
      <w:r>
        <w:rPr/>
        <w:t xml:space="preserve">Ezek a díjak megerősítik a TCL folyamatos erőfeszítéseit, hogy termékfejlesztési stratégiájának középpontjába a formatervezést, a fenntarthatóságot és a technológiai kiválóságot helyezze.</w:t>
      </w:r>
    </w:p>
    <w:p>
      <w:pPr/>
      <w:r>
        <w:rPr/>
        <w:t xml:space="preserve">A díjak teljes listája a következő weboldalon található:</w:t>
      </w:r>
    </w:p>
    <w:p>
      <w:pPr/>
      <w:r>
        <w:rPr/>
        <w:t xml:space="preserve">https://www.tcl.com/global/en/tcl-design/tcl-design-awards/tcl-2025-design-awards</w:t>
      </w:r>
    </w:p>
    <w:p>
      <w:pPr/>
      <w:r>
        <w:rPr/>
        <w:t xml:space="preserve">Erős örökség formatervezésben</w:t>
      </w:r>
    </w:p>
    <w:p>
      <w:pPr/>
      <w:r>
        <w:rPr/>
        <w:t xml:space="preserve">A TCL vezető szerepe a formatervezésben globális elismerésekre, a díjnyertes termékekre és az iparágon belüli fontos együttműködésekre épül. 2024-ben a TCL tovább erősítette a tervezés fontosságát a neves CMF (Color, Material, Finish) szakértővel, Chris Lefterivel való partnerség révén, amelyet az IFA 2024-en mutattak be, és amely a fenntartható anyagokra és az emberközpontú tervezésre összpontosított.</w:t>
      </w:r>
    </w:p>
    <w:p>
      <w:pPr/>
      <w:r>
        <w:rPr/>
        <w:t xml:space="preserve">Ezen eredmények középpontjában a TCL Design Innovation Center (DIC) áll. A DIC vezeti a TCL globális formatervezési stratégiáját és megvalósítását, egységes formatervezési nyelvet biztosítva a TCL többkategóriás termékportfóliójában. A csapat figyelemmel követi az új társadalmi, kulturális és életmódbeli trendeket, és ezeket átülteti a tervezési stratégiába, az ipari formatervezésbe és a felhasználói élménybe. A csapat a terméktervezés, a mérnöki tervezés, a vizuális kommunikáció, a felhasználói élmény és az üzleti stratégia szakértőiből áll.</w:t>
      </w:r>
    </w:p>
    <w:p>
      <w:pPr/>
      <w:r>
        <w:rPr/>
        <w:t xml:space="preserve">A DIC kulcsszerepet játszik a felelős és fenntartható tervezési gyakorlatok integrálásában is, biztosítva, hogy a TCL termékei következetesen tükrözzék a márka innováció, fenntarthatóság és emberközpontú tervezés iránti elkötelezettségét.</w:t>
      </w:r>
    </w:p>
    <w:p>
      <w:pPr/>
      <w:r>
        <w:rPr/>
        <w:t xml:space="preserve">A tervezés és az innováció holisztikus megközelítése révén a TCL továbbra is fokozza a mindennapi élményeket, megerősítve elkötelezettségünket az „Inspire Greatness” iránt, amellyel világszerte színesítjük vásárlóink életét.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Bennett Zsófia, PR tanácsadó</w:t>
      </w:r>
    </w:p>
    <w:p>
      <w:pPr>
        <w:numPr>
          <w:ilvl w:val="0"/>
          <w:numId w:val="1"/>
        </w:numPr>
      </w:pPr>
      <w:r>
        <w:rPr/>
        <w:t xml:space="preserve">Café Communications</w:t>
      </w:r>
    </w:p>
    <w:p>
      <w:pPr>
        <w:numPr>
          <w:ilvl w:val="0"/>
          <w:numId w:val="1"/>
        </w:numPr>
      </w:pPr>
      <w:r>
        <w:rPr/>
        <w:t xml:space="preserve">bennett.zsofia@cafecommunications.hu</w:t>
      </w:r>
    </w:p>
    <w:p>
      <w:pPr/>
      <w:r>
        <w:rPr/>
        <w:t xml:space="preserve">Eredeti tartalom: TCL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https://hellosajto.hu/?p=21625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TCL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DBA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2025-04-28T19:25:05+00:00</dcterms:created>
  <dcterms:modified xsi:type="dcterms:W3CDTF">2025-04-28T19:25:05+00:00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