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Fókuszban a fenntartható növekedés-Megjelent a Raben Group 2024-es fenntarthatósági jelentése</w:t>
      </w:r>
      <w:bookmarkEnd w:id="0"/>
    </w:p>
    <w:p>
      <w:pPr/>
      <w:r>
        <w:rPr/>
        <w:t xml:space="preserve">A szállítmányozási és logisztikai iparág számos szereplőjéhez hasonlóan a Raben Group számára is számos kihívást tartogatott 2024, ennek ellenére a cégcsoport nemcsak gazdasági tekintetben zárta sikeresen az évet, de teljesítette fenntarthatósági vállalásait is. A környezet megóvása érdekében a Raben által elért legfontosabb, csoport szintű tavalyi eredményei az üvegház hatású gázok kibocsátásnak 35,5 százalékos csökkentése és a megújuló energiaforrásokból származó elektromos energia felhasználási arányának 96,3 százalékra történő növelése voltak.</w:t>
      </w:r>
    </w:p>
    <w:p>
      <w:pPr/>
      <w:r>
        <w:rPr/>
        <w:t xml:space="preserve">A Raben Group, hasonlóan a logisztikai és szállítmányozási piac más szereplőihez, számos kihívással nézett szembe 2024-ben, azonban tapasztalatának, piaci súlyának és stabil működésének köszönhetően a cégcsoport növekedéssel zárta az évet, miközben előkészítették belépésüket a tizenhatodik piacra is. 2025 áprilisától a Raben Sieber svájci cég is a Raben Group része lesz, így a szolgáltató tevékenysége minden DACH (Németország, Ausztria, Svájc) országra kiterjed.</w:t>
      </w:r>
    </w:p>
    <w:p>
      <w:pPr/>
      <w:r>
        <w:rPr/>
        <w:t xml:space="preserve">A gazdasági célok mellett a fenntarthatóság érdekében is aktívan tett a cégcsoport, amit az is indokolt, hogy az ESG stratégiájukban meghatározott célok közül bizonyosakat már 2025-re el kell érni.</w:t>
      </w:r>
    </w:p>
    <w:p>
      <w:pPr/>
      <w:r>
        <w:rPr/>
        <w:t xml:space="preserve">A Raben Group nemrég „A jövőbeli növekedés alapjainak lerakása” címen publikálta a 2024-es évre vonatkozó fenntarthatósági jelentését, ami bizonyítja, hogy a piaci kihívásoktól függetlenül érdemes folytatni a fenntarthatósági erőfeszítéseket, mivel, ha azokat következetesen és elkötelezetten hajtják végre, kiváló eredmények születnek.</w:t>
      </w:r>
    </w:p>
    <w:p>
      <w:pPr/>
      <w:r>
        <w:rPr/>
        <w:t xml:space="preserve">„A Raben-nél az üzleti növekedést a jövő iránti felelősséggel ötvözzük – nemcsak ügyfeleink, hanem az egész ökoszisztéma iránt, amelynek részesei vagyunk. Ezért miközben pénzügyi eredményeink elérésén dolgozunk, nem feledkezhetünk meg az egyéb célokról sem, amelyek a vállalatirányítással, valamint a környezeti és társadalmi hatásainkkal kapcsolatosak. Mindez – összhangban a legfrissebb jelentés címével – a jövőbeli növekedés alapjait építi, amelynek az üzleti és az ESG stratégiák egyaránt szilárd pillérei kell, hogy legyenek” – mondja Ewald Raben, a Raben Group vezérigazgatója és hozzátette, hogy „egy globális értéklánc részei vagyunk, és lépéseink lehetővé teszik, hogy egyrészt bevonjuk beszállítóinkat a fenntarthatósági törekvésekbe, másrészt támogassuk ügyfeleinket saját vállalásaik teljesítésében.”</w:t>
      </w:r>
    </w:p>
    <w:p>
      <w:pPr/>
      <w:r>
        <w:rPr/>
        <w:t xml:space="preserve">A cégcsoport 2021-ben a fenntarthatósággal kapcsolatos kihívásokat lehetőségekké formálta azzal, hogy a logisztikai ágazatban elsőként kötött SLL (sustainability linked loan, fenntarthatósági célhoz kötött hitel) megállapodást. 2024-ben a Raben Group elérte mind az öt fenntarthatósági célt, amelyeket az SLL megállapodásban vállalt.</w:t>
      </w:r>
    </w:p>
    <w:p>
      <w:pPr/>
      <w:r>
        <w:rPr/>
        <w:t xml:space="preserve">79,9 százalékkal csökkentették az épületek és raktárak kibocsátás-intenzitását (célszám: 27,5%),</w:t>
      </w:r>
    </w:p>
    <w:p>
      <w:pPr/>
      <w:r>
        <w:rPr/>
        <w:t xml:space="preserve">7,5 százalékkal Közlekedés kibocsátás-intenzitásának csökkentése - 7,5% (célszám: 7,5%)</w:t>
      </w:r>
    </w:p>
    <w:p>
      <w:pPr/>
      <w:r>
        <w:rPr/>
        <w:t xml:space="preserve">A nehéz (3,5 tonnánál nagyobb tömegű) tehergépjárművek 96,6 százaléka megfelel az EURO norma előírásoknak (célszám: 87%)</w:t>
      </w:r>
    </w:p>
    <w:p>
      <w:pPr/>
      <w:r>
        <w:rPr/>
        <w:t xml:space="preserve">A cégcsoportnál 33,75% a vezető pozícióban dolgozó nők aránya (célszám: 33%)</w:t>
      </w:r>
    </w:p>
    <w:p>
      <w:pPr/>
      <w:r>
        <w:rPr/>
        <w:t xml:space="preserve">Az összesített pontszám 71 az EcoVadis skálán - (célszám: 67 pont)</w:t>
      </w:r>
    </w:p>
    <w:p>
      <w:pPr/>
      <w:r>
        <w:rPr/>
        <w:t xml:space="preserve">A cégcsoport által elért legfontosabb csoportszintű eredmény a Scope 1 és 2 üvegházhatású gázok kibocsátásának 35,5 százalékos csökkentése 2020-hoz képest, valamint az, hogy a megújuló forrásokból származó villamos energia aránya 96,3 százalékra növekedett (vásárolt és saját telephelyeken megtermelt energia).</w:t>
      </w:r>
    </w:p>
    <w:p>
      <w:pPr/>
      <w:r>
        <w:rPr/>
        <w:t xml:space="preserve">„A Raben Group tavaly jelentős sikereket ért el és büszkén mondhatom, hogy nem csak közreműködtünk ezeknek az eredményeknek az elérésében, de a Raben Trans European Hungary Kft. is nagyot lépett előre a fenntarthatóság terén. Tavaly 3998 Mwh zöld forrásból származó energiát használtunk fel, ami azt jelenti, hogy 2023-hoz képest közel 30 százalékkal tudtuk növelni a zéró kibocsátású energiafelhasználásunk” – tette hozzá Árvai Csaba a Raben Trans European Hungary Kft. ügyvezető igazgatója.</w:t>
      </w:r>
    </w:p>
    <w:p>
      <w:pPr/>
      <w:r>
        <w:rPr/>
        <w:t xml:space="preserve">Az egyik legnagyobb kihívás változatlanul a közúti közlekedés, amire válaszul a Raben Group folyamatosan befektet az elektromobilitásba, fejleszti az infrastruktúráját és a flottáját (eddig 20 millió euró értékű tervezett beruházással). Emellett a Raben Group növelte a bioüzemanyag használatát is: Hollandia, Németország és Ausztria után tavaly Csehország és Lengyelország csatlakozott a HVO100 üzemanyagot felhasználó társaságok sorába (a Raben Group saját flottájának 12 százaléka használja ezt a bioüzemanyagot).</w:t>
      </w:r>
    </w:p>
    <w:p>
      <w:pPr/>
      <w:r>
        <w:rPr/>
        <w:t xml:space="preserve">Világszerte több mint 12 000 főt foglalkoztató multinacionális vállalatként a Raben Group legfontosabb értéke az ember, ezért a cégcsoport, az egész értékláncra kiterjedően, aktívan támogatja az emberi jogok tiszteletben tartását és a méltó munkakörülmények előmozdítását. A cégcsoport a CSR Europe a sofőrök munkakörülményeinek javítását célzó „Responsible Trucking” kezdeményezésének aláírója, e mellett kiemelten területként kezeli a munkahelyi egészség és biztonság minél jobb feltételeinek biztosítását.</w:t>
      </w:r>
    </w:p>
    <w:p>
      <w:pPr/>
      <w:r>
        <w:rPr/>
        <w:t xml:space="preserve">A Raben Group 2024-es fenntarthatósági jelentése az alábbi linken érhető el:https://api.raben-group.com/fileadmin/PDF_files/Raben_Group_Sustainability_Report_2024.pdf</w:t>
      </w:r>
    </w:p>
    <w:p>
      <w:pPr/>
      <w:r>
        <w:rPr/>
        <w:t xml:space="preserve">A Raben Group fenntarthatósági startégiája:https://magyarorszag.raben-group.com/rolunk/fenntarthatosag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Szathmáry Zoltán, Marketing és PR szakértő</w:t>
      </w:r>
    </w:p>
    <w:p>
      <w:pPr>
        <w:numPr>
          <w:ilvl w:val="0"/>
          <w:numId w:val="1"/>
        </w:numPr>
      </w:pPr>
      <w:r>
        <w:rPr/>
        <w:t xml:space="preserve">Raben Group</w:t>
      </w:r>
    </w:p>
    <w:p>
      <w:pPr>
        <w:numPr>
          <w:ilvl w:val="0"/>
          <w:numId w:val="1"/>
        </w:numPr>
      </w:pPr>
      <w:r>
        <w:rPr/>
        <w:t xml:space="preserve">zoltan.szathmary@raben-group.com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6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Raben Group
                <w:br/>
                <w:br/>
              </w:t>
            </w:r>
          </w:p>
        </w:tc>
      </w:tr>
    </w:tbl>
    <w:p>
      <w:pPr/>
      <w:r>
        <w:rPr/>
        <w:t xml:space="preserve">Eredeti tartalom: Raben Group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https://hellosajto.hu/21187/fokuszban-a-fenntarthato-novekedes-megjelent-a-raben-group-2024-es-fenntarthatosagi-jelentese/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2025-04-15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Raben Group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1A95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2025-04-15T05:45:03+00:00</dcterms:created>
  <dcterms:modified xsi:type="dcterms:W3CDTF">2025-04-15T05:45:03+00:00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