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Idén többen váltanák le jelenlegi munkahelyüket, mint tavaly</w:t>
      </w:r>
      <w:bookmarkEnd w:id="0"/>
    </w:p>
    <w:p>
      <w:pPr/>
      <w:r>
        <w:rPr/>
        <w:t xml:space="preserve">Jelenleg a hazai munkavállalók fele keres új munkahelyet, vagy nyitott új állás lehetőségére, de az egy évvel korábbihoz képest elhúzódik döntésük meghozatala, és jóval több időt is vesz igénybe egy üres pozíció betöltése. A mérlegelési szempontjaik közül a magasabb fizetés, a munkavégzés helye és az ideális munkarend szerepelnek az első három helyen.</w:t>
      </w:r>
    </w:p>
    <w:p>
      <w:pPr/>
      <w:r>
        <w:rPr/>
        <w:t xml:space="preserve">Immár közel minden második, 18-65 év közötti magyar munkavállaló keres új munkahelyet, vagy nyitott új állás lehetőségére egyebek közt ez is kiderül a Profession.hu által rendszeresen elkészített, az álláskeresési attitűdöket vizsgáló országos, reprezentatív felmérés 2025 első negyedévi adatfelvételének eredményeiből. A megkérdezettek 12%-a aktívan pályázik, míg 34%-uk ugyan nem kezdeményezi a munkahelyváltást, de nyitott lenne rá, ha új pozíciót ajánlanának neki.</w:t>
      </w:r>
    </w:p>
    <w:p>
      <w:pPr/>
      <w:r>
        <w:rPr/>
        <w:t xml:space="preserve">Mikor keresünk új munkahelyet és mi alapján döntünk?</w:t>
      </w:r>
    </w:p>
    <w:p>
      <w:pPr/>
      <w:r>
        <w:rPr/>
        <w:t xml:space="preserve">Az aktívan munkát keresők körében jelentősen, 25%-ra nőtt azok aránya, akik jelenleg alkalmazásban állnak valahol – egy évvel korábban még 16%-on, tavalyelőtt pedig 14%-on állt ez a mutató.</w:t>
      </w:r>
    </w:p>
    <w:p>
      <w:pPr/>
      <w:r>
        <w:rPr/>
        <w:t xml:space="preserve">A legfőbb mérlegelési szempontok változatlanok tavaly óta: egyértelműen a fizetés és juttatási csomag szerepel az álláskeresők fontossági sorrendjének élén, ezt követi a munkahely elhelyezkedése, a munkarend és munkaidő, majd a munkakörülmények. Továbbra is meghatározó döntési tényező egy váltáskor, hogy milyenek a leendő munkatársak (minden harmadik munkavállaló számára ez fontos szempont).</w:t>
      </w:r>
    </w:p>
    <w:p>
      <w:pPr/>
      <w:r>
        <w:rPr/>
        <w:t xml:space="preserve">„A jelenleg máshol foglalkoztatott potenciális jelöltek nincsenek rákényszerülve egy új állás minél gyorsabb megtalálására, így az ő bevonzásukhoz elengedhetetlen a folyamatos tájékozódás az egyes szektorokra jellemző, aktuális munkaerőpiaci trendekről, hogy a konkurenciához viszonyítva versenyképes alternatívát tudjanak kínálni a cégek. Ennek egyik kulcseleme a transzparencia, ezért is javasoljuk a bérezés feltüntetését az álláshirdetésekben, ami nemcsak a megfelelő célcsoport megszólítását segíti elő, hanem hozzájárul a toborzási folyamat hatékonyságához, csökkentve az idő- és költségráfordítást is” – emelte ki Dencső Blanka, a Profession.hu piackutatási és üzletfejlesztési szakértője.</w:t>
      </w:r>
    </w:p>
    <w:p>
      <w:pPr/>
      <w:r>
        <w:rPr/>
        <w:t xml:space="preserve">Mennyi időbe telik a munkahelyváltás?</w:t>
      </w:r>
    </w:p>
    <w:p>
      <w:pPr/>
      <w:r>
        <w:rPr/>
        <w:t xml:space="preserve">Egyre tovább fontolgatjuk a munkahelyváltást és a következő pozíció megtalálása is több időbe telik, mint egy évvel korábban. Az új lehetőségre nyitott válaszadók átlagosan két hónappal hosszabb ideig gondolkodnak a váltáson a döntésük meghozatala előtt (13 hónap), mint tavaly ugyanebben az időszakban (11 hónap). Hasonlóan lassuló folyamat figyelhető meg az álláskeresés második, aktív szakaszában is: azok körében, akik munkahelyet váltottak az elmúlt egy évben, az arra fordított idő az első lépéstől a munkába állásig számottevően nőtt, a 2024 év elején mért 3-4 hónapról 5-6 hónapra. „A meghosszabbodott váltási idő legfőbb oka az, hogy a munkaerő toborzása lassult, míg a munkavállalói aktivitás továbbra is élénk, ezáltal egyre fokozódik a verseny az üres pozíciókért” – világított rá Dencső Blanka.</w:t>
      </w:r>
    </w:p>
    <w:p>
      <w:pPr/>
      <w:r>
        <w:rPr/>
        <w:t xml:space="preserve">A felmérésről: Az álláskeresési attitűdöket vizsgáló, 18-65 év közötti magyar lakosság körében országosan reprezentatív, rendszeres, online felmérést 1000 fős mintavétellel készítette a Profession.hu 2025 első negyedévében.</w:t>
      </w:r>
    </w:p>
    <w:p>
      <w:pPr/>
      <w:r>
        <w:rPr/>
        <w:t xml:space="preserve">Sajtókapcsolat:</w:t>
      </w:r>
    </w:p>
    <w:p>
      <w:pPr>
        <w:numPr>
          <w:ilvl w:val="0"/>
          <w:numId w:val="1"/>
        </w:numPr>
      </w:pPr>
      <w:r>
        <w:rPr/>
        <w:t xml:space="preserve">Somogyi Tamás, szenior ügyfélképviselő</w:t>
      </w:r>
    </w:p>
    <w:p>
      <w:pPr>
        <w:numPr>
          <w:ilvl w:val="0"/>
          <w:numId w:val="1"/>
        </w:numPr>
      </w:pPr>
      <w:r>
        <w:rPr/>
        <w:t xml:space="preserve">NOGUCHI</w:t>
      </w:r>
    </w:p>
    <w:p>
      <w:pPr>
        <w:numPr>
          <w:ilvl w:val="0"/>
          <w:numId w:val="1"/>
        </w:numPr>
      </w:pPr>
      <w:r>
        <w:rPr/>
        <w:t xml:space="preserve">tsomogyi@noguchi.hu</w:t>
      </w:r>
    </w:p>
    <w:tbl>
      <w:tblGrid>
        <w:gridCol/>
        <w:gridCol/>
      </w:tblGrid>
      <w:tblPr>
        <w:tblW w:w="0" w:type="auto"/>
        <w:tblLayout w:type="autofit"/>
        <w:tblCellMar>
          <w:top w:w="0" w:type="dxa"/>
          <w:left w:w="0" w:type="dxa"/>
          <w:right w:w="200" w:type="dxa"/>
          <w:bottom w:w="200" w:type="dxa"/>
        </w:tblCellMar>
      </w:tblPr>
      <w:tr>
        <w:trPr>
          <w:trHeight w:val="1000" w:hRule="atLeast"/>
        </w:trPr>
        <w:tc>
          <w:tcPr>
            <w:vAlign w:val="top"/>
            <w:noWrap/>
          </w:tcPr>
          <w:p>
            <w:pPr>
              <w:jc w:val="center"/>
            </w:pPr>
            <w:r>
              <w:pict>
                <v:shape type="#_x0000_t75" stroked="f" style="width:200pt; height:174.24593967517pt; margin-left:0pt; margin-top:0pt; mso-position-horizontal:left; mso-position-vertical:top; mso-position-horizontal-relative:char; mso-position-vertical-relative:line;">
                  <w10:wrap type="inline"/>
                  <v:imagedata r:id="rId7" o:title=""/>
                </v:shape>
              </w:pict>
            </w:r>
          </w:p>
        </w:tc>
        <w:tc>
          <w:tcPr>
            <w:vAlign w:val="top"/>
            <w:noWrap/>
          </w:tcPr>
          <w:p>
            <w:pPr/>
            <w:r>
              <w:rPr/>
              <w:t xml:space="preserve">
                © Profession.hu
                <w:br/>
                <w:br/>
                A magyarországi munkavállalók legfontosabb álláskeresési szempontjai.
              </w:t>
            </w:r>
          </w:p>
        </w:tc>
      </w:tr>
    </w:tbl>
    <w:p>
      <w:pPr/>
      <w:r>
        <w:rPr/>
        <w:t xml:space="preserve">Eredeti tartalom: Profession.hu</w:t>
      </w:r>
    </w:p>
    <w:p>
      <w:pPr/>
      <w:r>
        <w:rPr/>
        <w:t xml:space="preserve">Továbbította: Helló Sajtó! Üzleti Sajtószolgálat</w:t>
      </w:r>
    </w:p>
    <w:p>
      <w:pPr/>
      <w:r>
        <w:rPr/>
        <w:t xml:space="preserve">
          Ez a sajtóközlemény a következő linken érhető el:
          <w:br/>
          https://hellosajto.hu/20851/iden-tobben-valtanak-le-jelenlegi-munkahelyuket-mint-tavaly/
        </w:t>
      </w:r>
    </w:p>
    <w:sectPr>
      <w:headerReference w:type="default" r:id="rId8"/>
      <w:footerReference w:type="default" r:id="rId9"/>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2025-04-01</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Profession.hu</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91ADF6A4"/>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eader" Target="header1.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2025-04-01T09:48:48+00:00</dcterms:created>
  <dcterms:modified xsi:type="dcterms:W3CDTF">2025-04-01T09:48:48+00:00</dcterms:modified>
</cp:coreProperties>
</file>

<file path=docProps/custom.xml><?xml version="1.0" encoding="utf-8"?>
<Properties xmlns="http://schemas.openxmlformats.org/officeDocument/2006/custom-properties" xmlns:vt="http://schemas.openxmlformats.org/officeDocument/2006/docPropsVTypes"/>
</file>