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Élénkült a lakáspiaci kereslet márciusban, Budapesten fordulat történt</w:t>
      </w:r>
      <w:bookmarkEnd w:id="0"/>
    </w:p>
    <w:p>
      <w:pPr/>
      <w:r>
        <w:rPr/>
        <w:t xml:space="preserve">2025 első negyedévében 7 százalékkal erősödött az eladó lakóingatlanok iránti kereslet az előző év azonos időszakához képest, de az országon belül számottevő eltérések láthatóak. A kereslet a legnagyobb mértékben Jász-Nagykun-Szolnok, Nógrád és Vas vármegyékben élénkült márciusban.</w:t>
      </w:r>
    </w:p>
    <w:p>
      <w:pPr/>
      <w:r>
        <w:rPr/>
        <w:t xml:space="preserve">A budapesti használt lakások piacán összességében stagnált a kereslet márciusban éves összevetésben, az új lakások esetében viszont több mint 40 százalékos élénkülés történt. A kereslet kerületi eloszlása alapján látszik, hogy a befektetők a korábban megszokottnál aktívabbak a fővárosi lakáspiacon, de az intenzitásuk már csökkenő tendenciát mutat.</w:t>
      </w:r>
    </w:p>
    <w:p>
      <w:pPr/>
      <w:r>
        <w:rPr/>
        <w:t xml:space="preserve">A fővárosi agglomeráció szintén népszerűvé vált márciusban, ami a tempósan emelkedő budapesti árakkal magyarázható. A befektetői kereslet kezdődő lecsengése miatt a lakásdrágulás üteme csökkenhet a fővárosban.</w:t>
      </w:r>
    </w:p>
    <w:p>
      <w:pPr/>
      <w:r>
        <w:rPr/>
        <w:t xml:space="preserve">A tulajdonosok és ingatlanközvetítők márciusban 37 ezer lakóingatlan-hirdetést adtak fel, ami közel 15 százalékkal több mint egy évvel ezelőtt. 2025-ben hónapról hónapra nőtt a friss kínálat, ami alapján élénk tavaszra számíthatunk a lakáspiacon. 2025-ben akár 155 ezer adásvételre is sor kerülhet, ami már a Covid-járvány előtti szintet közelíti.</w:t>
      </w:r>
    </w:p>
    <w:p>
      <w:pPr/>
      <w:r>
        <w:rPr/>
        <w:t xml:space="preserve">Érdekes lett az országos lakáspiac első negyedéves bizonyítványa. A piac élénkülése egyértelmű, a befektetői kereslet intenzitása már csökken, helyüket a saját célra vásárló vevők tölthetik be - derül ki az ingatlan.com márciusi kereslet-kínálati összesítőjéből. Márciusban az eladó lakóingatlanok iránti kereslet 10 százalékkal erősödött, az első negyedévben 7 százalékos volt a növekedés.</w:t>
      </w:r>
    </w:p>
    <w:p>
      <w:pPr/>
      <w:r>
        <w:rPr/>
        <w:t xml:space="preserve">„A részletes adatok alapján felemás a kép. A legtöbb vármegyében 4-41 százalékkal nőtt a márciusi kereslet éves összevetésben. Az egyedüli kivétel Csongrád-Csanád vármegye, ahol stagnált az eladó lakások és házak iránti telefonos érdeklődések száma, ami a dinamikus tavalyi évkezdetnek köszönhető. 2024 elején ugyanis 60 százalékos bővülés történt a BYD-beruházás hírére, ezért tétéves összevetésben még így is jelentős keresletnövekedés láthatón a vármegyében. A főváros szintén kivétel, ahol márciusban összességében stagnált a kereslet éves szinten, de a befektetők vadászterületének számító belvárosi kerületekben és újlakás-piacon pezsgés tapasztalható.” – mondta Balogh László, az ingatlan.com vezető gazdasági szakértője.</w:t>
      </w:r>
    </w:p>
    <w:p>
      <w:pPr/>
      <w:r>
        <w:rPr/>
        <w:t xml:space="preserve">Kiugró kerületek a fővárosban</w:t>
      </w:r>
    </w:p>
    <w:p>
      <w:pPr/>
      <w:r>
        <w:rPr/>
        <w:t xml:space="preserve">A fővárosban teljesen átalakult a piac 2024 elejéhez képest. A múlt év első hónapjaiban a keresletet azok pörgették, akik saját célra vásároltak lakóingatlant. Több ezer vásárló pótolta be a 2023-ban elhalasztott adásvételeit, amiben az újonnan indult CSOK Plusz is segítette őket. 2025 első hónapjaiban viszont a befektetési célú vásárlók vették át az irányítást. Erre utal, hogy miközben a használt lakóingatlanok iránti kereslet összességében stagnált Budapesten, a belső kerületekben 6-20 százalékkal nőtt az érdeklődések száma. A befektetők kedvencének számító új lakások esetében pedig több mint 40 százalékkal élénkült a fővárosi kereslet. Érdekes, hogy a befektetők egyik kedvencének számító VI. kerület, keresleti szempontból alulteljesít a belvárosi lokációkhoz képest, amiben szerepe lehet a nemrég megszavazott airbnb korlátozásnak is.</w:t>
      </w:r>
    </w:p>
    <w:p>
      <w:pPr/>
      <w:r>
        <w:rPr/>
        <w:t xml:space="preserve">Balogh László közölte azt is, hogy a saját célra vásárló vevők a legolcsóbbnak számító külső kerületeket vették célba, ahol szintén bővült a telefonos érdeklődések száma az eladó lakások és házak iránt. “Ennek a folyamatnak a nyertesei a XVIII., XX., XXI. és XXIII. kerületek voltak. Továbbá az agglomeráció is nagyon népszerűnek mondható” – tette hozzá a szakember.</w:t>
      </w:r>
    </w:p>
    <w:p>
      <w:pPr/>
      <w:r>
        <w:rPr/>
        <w:t xml:space="preserve">A Pest vármegyei eladó lakóingatlanok márciusban 19 százalékos, az első negyedévben 11 százalékos keresletélénkülést könyvelhettek el. Ez pedig azt mutatja, hogy a fővároshoz mért árkülönbségek miatt a vevők ismét felkapták az agglomerációs településeket. A legnagyobb mértékű keresletélénkülés Jász-Nagykun-Szolnok, Nógrád és Vas vármegyékben volt megfigyelhető márciusban, ahol 35-41 százalékkal nőtt éves összevetésben az érdeklődések száma.</w:t>
      </w:r>
    </w:p>
    <w:p>
      <w:pPr/>
      <w:r>
        <w:rPr/>
        <w:t xml:space="preserve">Lassult a befektetők intenzitása, lépéskényszerbe kerülhetnek az eladók </w:t>
      </w:r>
    </w:p>
    <w:p>
      <w:pPr/>
      <w:r>
        <w:rPr/>
        <w:t xml:space="preserve">Balogh László szerint bár a befektetők pörgették a budapesti lakáspiacot az év elején, az aktivitásuk lassulni kezdett. Márciusban ugyanis havi szinten csak az V. kerületben nőtt a kereslet a fővárosban, és az éves növekmény mértéke februárhoz képest is lassult a belvárosi kerületekben. </w:t>
      </w:r>
    </w:p>
    <w:p>
      <w:pPr/>
      <w:r>
        <w:rPr/>
        <w:t xml:space="preserve">„Ez összhangban van azzal a várakozással, hogy az év első felében az állampapíros befektetésekből átnyergelő befektetői mozgások lecsengenek az ingatlanpiacon. A befektetők intenzitását csökkentik a tempósan emelkedő ingatlanárak is, mert minél magasabbak az árak, az annál rosszabb beszállópontot jelent az ingatlanbefektetőknek” – fogalmazott a szakértő.</w:t>
      </w:r>
    </w:p>
    <w:p>
      <w:pPr/>
      <w:r>
        <w:rPr/>
        <w:t xml:space="preserve">Ha viszont lecseng a befektetői hullám, akkor az eladók lépéskényszerbe kerülnek. A visszafogottabb kereslet ugyanis lassítani fogja a drágulás mértékét, így nehéz helyzetbe kerülhetnek, akik spekulatív módon a jelenlegi piaci árszint felett kínálják eladásra a lakásukat vagy házukat. Ha nem találnak vevőre, akkor az eladók sem tudnak belátható időn belül továbbköltözni.</w:t>
      </w:r>
    </w:p>
    <w:p>
      <w:pPr/>
      <w:r>
        <w:rPr/>
        <w:t xml:space="preserve">Az eladási kedvre nem lehet panasz</w:t>
      </w:r>
    </w:p>
    <w:p>
      <w:pPr/>
      <w:r>
        <w:rPr/>
        <w:t xml:space="preserve">A kínálat alakulásáról Balogh László elmondta, hogy márciusban 37 ezer lakóingatlan-hirdetést adtak fel a tulajdonosok és ingatlanközvetítők, ami közel 15 százalékkal több mint egy évvel ezelőtt. Ráadásul a friss kínálat bővülési üteme hónapról hónapra nő, ami élénk lakáspiacot vetít előre idén tavasszal is. A legtöbb hirdetést Somogy, Hajdú-Bihar és Csongrád-Csanád vármegyékben adták fel, ahol 29-43 százalékkal bővült a friss kínálat. Budapesten is 20 százalékkal több lakás és ház hirdetése került fel az ingatlan.com oldalára márciusban éves összevetésben. Országszerte összesen már több mint 210 ezer ajánlatból válogathatnak a keresők, amiből az eladó lakóingatlan-hirdetések száma meghaladja a 130 ezret.</w:t>
      </w:r>
    </w:p>
    <w:p>
      <w:pPr/>
      <w:r>
        <w:rPr/>
        <w:t xml:space="preserve">Az ingatlan.com szakértője szerint az élénkülő keresletnek és kínálatnak köszönhetően 2025-ben az adásvételek száma elérheti a 155 ezret, ami már megközelíti a koronavírus-járvány előtti lakáspiaci forgalmat.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Balogh László, vezető gazdasági szakértő</w:t>
      </w:r>
    </w:p>
    <w:p>
      <w:pPr>
        <w:numPr>
          <w:ilvl w:val="0"/>
          <w:numId w:val="1"/>
        </w:numPr>
      </w:pPr>
      <w:r>
        <w:rPr/>
        <w:t xml:space="preserve">ingatlan.com</w:t>
      </w:r>
    </w:p>
    <w:p>
      <w:pPr>
        <w:numPr>
          <w:ilvl w:val="0"/>
          <w:numId w:val="1"/>
        </w:numPr>
      </w:pPr>
      <w:r>
        <w:rPr/>
        <w:t xml:space="preserve">balogh.laszlo@ingatlan.com</w:t>
      </w:r>
    </w:p>
    <w:tbl>
      <w:tblGrid>
        <w:gridCol/>
        <w:gridCol/>
      </w:tblGrid>
      <w:tblPr>
        <w:tblW w:w="0" w:type="auto"/>
        <w:tblLayout w:type="autofit"/>
        <w:tblCellMar>
          <w:top w:w="0" w:type="dxa"/>
          <w:left w:w="0" w:type="dxa"/>
          <w:right w:w="200" w:type="dxa"/>
          <w:bottom w:w="200" w:type="dxa"/>
        </w:tblCellMar>
      </w:tblP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130.859375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ingatlan.com
                <w:br/>
                <w:br/>
                Eladó lakóingatlanok iránti telefonos érdeklődések éves változása 2025 márciusában - megyei adatok.
              </w:t>
            </w:r>
          </w:p>
        </w:tc>
      </w:t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130.94262295082pt; margin-left:0pt; margin-top:0pt; mso-position-horizontal:left; mso-position-vertical:top; mso-position-horizontal-relative:char; mso-position-vertical-relative:line;">
                  <w10:wrap type="inline"/>
                  <v:imagedata r:id="rId8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ingatlan.com
                <w:br/>
                <w:br/>
                Eladó lakóingatlanok iránti telefonos érdeklődések éves változása 2025 márciusában - budapesti adatok.
              </w:t>
            </w:r>
          </w:p>
        </w:tc>
      </w:tr>
    </w:tbl>
    <w:p>
      <w:pPr/>
      <w:r>
        <w:rPr/>
        <w:t xml:space="preserve">Eredeti tartalom: ingatlan.com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https://hellosajto.hu/20845/elenkult-a-lakaspiaci-kereslet-marciusban-budapesten-fordulat-tortent/
        </w:t>
      </w:r>
    </w:p>
    <w:sectPr>
      <w:headerReference w:type="default" r:id="rId9"/>
      <w:footerReference w:type="default" r:id="rId10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2025-04-01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ingatlan.com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8B02DFD8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image" Target="media/section_image2.png"/><Relationship Id="rId9" Type="http://schemas.openxmlformats.org/officeDocument/2006/relationships/header" Target="header1.xml"/><Relationship Id="rId10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2025-04-01T09:44:10+00:00</dcterms:created>
  <dcterms:modified xsi:type="dcterms:W3CDTF">2025-04-01T09:44:10+00:00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