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Az MI beköltözött az egyetemre: új korszak az ELTE GTK-n</w:t>
      </w:r>
      <w:bookmarkEnd w:id="0"/>
    </w:p>
    <w:p>
      <w:pPr/>
      <w:r>
        <w:rPr/>
        <w:t xml:space="preserve">Az ELTE Gazdaságtudományi Karán idén tavasszal új korszak kezdődött az oktatásban: a mesterséges intelligencia (MI) immár hivatalosan is az egyetemi tanulmányok részévé vált. Az ELTE GTK egy olyan képzési programot indított el, amely nemcsak engedélyezi, hanem –a hallgatók felkészítése után és alapos szabályozás mellett – kifejezetten ösztönzi is az MI tudatos és felelősségteljes használatát a tanulmányokban, projektfeladatokban és szakdolgozatokban.</w:t>
      </w:r>
    </w:p>
    <w:p>
      <w:pPr/>
      <w:r>
        <w:rPr/>
        <w:t xml:space="preserve">MI: Segédeszköz, nem helyettesítő megoldás</w:t>
      </w:r>
    </w:p>
    <w:p>
      <w:pPr/>
      <w:r>
        <w:rPr/>
        <w:t xml:space="preserve">A kar az oktatók felkészítése mellett világos irányelveket is meghatározott az MI használatára vonatkozóan: a technológia nem helyettesíti az önálló hallgatói munkát, de hatékony támogató eszközként funkcionálhat. Az új képzés célja, hogy a hallgatók megértsék az MI működését, alkalmazási lehetőségeit és korlátait, miközben kiemelten figyelnek az etikus és jogszerű használatra. A 2025 tavaszi félévben induló „Projektfeladat és szakdolgozat” tantárgy keretében bevezetett MI-képzés több mint hétezer hallgató számára nyitja meg az utat a modern technológiák alkalmazása felé. Az oktatás során a hallgatók megismerkednek a generatív MI és a nagy nyelvi modellek (LLM) világával, valamint a leggyakrabban használt szövegalkotó és fordító MI-alkalmazásokkal, mint például a ChatGPT, Gemini, Claude, Perplexity, Consensus, DeepL, Google Translate és eTranslate.</w:t>
      </w:r>
    </w:p>
    <w:p>
      <w:pPr/>
      <w:r>
        <w:rPr/>
        <w:t xml:space="preserve">Gyakorlatorientált képzés: promptolási technikák és kritikus gondolkodás</w:t>
      </w:r>
    </w:p>
    <w:p>
      <w:pPr/>
      <w:r>
        <w:rPr/>
        <w:t xml:space="preserve">Az oktatás egyik fő pillére a promptolási technikák elsajátítása. A hallgatók olyan módszereket tanulnak meg, mint a STAR (Situation, Task, Appearance, Refine) és a CISCO (Context, Intent, Style, Commands, Outcome), amelyekkel pontosan szabályozhatják az MI válaszainak szerkezetét, mélységét és stílusát. Külön figyelmet kap az ún. iteratív promptolás, amely segíti a hallgatókat abban, hogy folyamatosan finomítsák és ellenőrizzék az MI által generált tartalmakat. A képzés gyakorlati példákon keresztül mutatja be, hogy az MI milyen módon segítheti a szakirodalom feldolgozását, a szöveg nyelvi optimalizálását vagy akár egy fejezet tömörítését. A hallgatókat arra ösztönzik, hogy próbálják ki az eszközöket, és szerezzék meg azokat a szükséges tapasztalatokat, melyek birtokában tudatos és kritikus felhasználókká válhatnak.</w:t>
      </w:r>
    </w:p>
    <w:p>
      <w:pPr/>
      <w:r>
        <w:rPr/>
        <w:t xml:space="preserve">Szabályozott és etikus MI-használat</w:t>
      </w:r>
    </w:p>
    <w:p>
      <w:pPr/>
      <w:r>
        <w:rPr/>
        <w:t xml:space="preserve">Az ELTE GTK kiemelt figyelmet fordít az etikai és jogi keretek meghatározására. Az MI által generált szövegek változatlan átvétele tilos, mivel ez nem tekinthető a hallgató saját szellemi termékének és plágiumnak minősül. Az MI használatát a hallgatóknak dokumentálniuk kell, és az egyetem szabályai szerint ezt egy nyilatkozatban kell rögzíteniük. A generatív MI egyik fő kihívása az úgynevezett „hallucináció”, amikor a rendszer meggyőzőnek tűnő, de valótlan vagy pontatlan információkat generál. Ezért a hallgatóknak el kell sajátítaniuk a kritikus forráselemzést és az információk ellenőrzését, hogy az MI-alapú tartalmak megfeleljenek a tudományos elvárásoknak. A cél az, hogy a hallgatók az MI-re úgy tekintsenek, mint a munkát támogató kiegészítő eszközre.</w:t>
      </w:r>
    </w:p>
    <w:p>
      <w:pPr/>
      <w:r>
        <w:rPr/>
        <w:t xml:space="preserve">Új gondolkodásmód és munkaerőpiaci előnyök</w:t>
      </w:r>
    </w:p>
    <w:p>
      <w:pPr/>
      <w:r>
        <w:rPr/>
        <w:t xml:space="preserve">A digitális írástudás és az MI-használat egyre fontosabbá válik a munkaerőpiacon, éppen ezért a ELTE GTK hosszú távon szeretné elérni, hogy a hallgatók ne passzív befogadóként, hanem aktív és felelősségteljes felhasználóként tekintsenek az MI-re. Az egyetem ennek érdekében az oktatók és mentorok frontális előadásai mellett olyan hallgatói fórumokat szervez, ahol lehetőség lesz többoldalú tapasztalatcserére és kérdések megvitatására.</w:t>
      </w:r>
    </w:p>
    <w:p>
      <w:pPr/>
      <w:r>
        <w:rPr/>
        <w:t xml:space="preserve">Az ELTE GTK ezzel a kezdeményezéssel nem csupán az egyetemi oktatásban, hanem a jövő munkaerőpiacának alakításában is úttörő szerepet vállal.</w:t>
      </w:r>
    </w:p>
    <w:p>
      <w:pPr/>
      <w:r>
        <w:rPr/>
        <w:t xml:space="preserve">Sajtókapcsolat:</w:t>
      </w:r>
    </w:p>
    <w:p>
      <w:pPr>
        <w:numPr>
          <w:ilvl w:val="0"/>
          <w:numId w:val="1"/>
        </w:numPr>
      </w:pPr>
      <w:r>
        <w:rPr/>
        <w:t xml:space="preserve">kommunikacio@elte.hu</w:t>
      </w:r>
    </w:p>
    <w:p>
      <w:pPr/>
      <w:r>
        <w:rPr/>
        <w:t xml:space="preserve">Eredeti tartalom: Eötvös Loránd Tudományegyetem</w:t>
      </w:r>
    </w:p>
    <w:p>
      <w:pPr/>
      <w:r>
        <w:rPr/>
        <w:t xml:space="preserve">Továbbította: Helló Sajtó! Üzleti Sajtószolgálat</w:t>
      </w:r>
    </w:p>
    <w:p>
      <w:pPr/>
      <w:r>
        <w:rPr/>
        <w:t xml:space="preserve">
          Ez a sajtóközlemény a következő linken érhető el:
          <w:br/>
          https://hellosajto.hu/20804/az-mi-bekoltozott-az-egyetemre-uj-korszak-az-elte-gtk-n/
        </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2025-03-31</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Eötvös Loránd Tudományegyetem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A288D2C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2025-03-31T13:25:28+00:00</dcterms:created>
  <dcterms:modified xsi:type="dcterms:W3CDTF">2025-03-31T13:25:28+00:00</dcterms:modified>
</cp:coreProperties>
</file>

<file path=docProps/custom.xml><?xml version="1.0" encoding="utf-8"?>
<Properties xmlns="http://schemas.openxmlformats.org/officeDocument/2006/custom-properties" xmlns:vt="http://schemas.openxmlformats.org/officeDocument/2006/docPropsVTypes"/>
</file>