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Rekord kínálat a Budapest Airport nyári menetrendjében, 200 járat 136 úti célra</w:t>
      </w:r>
      <w:bookmarkEnd w:id="0"/>
    </w:p>
    <w:p>
      <w:pPr/>
      <w:r>
        <w:rPr/>
        <w:t xml:space="preserve">A repülőtér története legnagyobb járatkínálatával köszönti a nyári szezont: 200 járat 136 célállomásra és minden eddiginél több, 13,8 millió ülőhely.</w:t>
      </w:r>
    </w:p>
    <w:p>
      <w:pPr/>
      <w:r>
        <w:rPr/>
        <w:t xml:space="preserve">A kínálatban új célállomások és légitársaságok is szerepelnek, valamint jelentős bővítések meglévő úti célokra.</w:t>
      </w:r>
    </w:p>
    <w:p>
      <w:pPr/>
      <w:r>
        <w:rPr/>
        <w:t xml:space="preserve">A 2024 óta a VINCI Airports hálózat részeként működő Budapest Airport történetének legszélesebb és legváltozatosabb járatkínálatát hozza a 2025-ös nyári szezon; a 13,8 millió ülőhely, illetve a közvetlen járattal elérhető 136 úti cél új rekordot állít fel a Liszt Ferenc Nemzetközi Repülőtér történetében. A március 30-án életbe lépő nyári menetrendben tizenegy új légi összeköttetést jelentett be a repülőtér-üzemeltető: A Wizz Air Bilbao, Girona, Vilnius, Velence, Gdansk és Boroszló, a Ryanair Castellón és Katowice irányába, az új légitársasági partnerek közül a Jazeera Airways Kuvaitvárosba, a SCAT Airlines Simkentbe, a SAS Scandinavian Airlines pedig Koppenhágába indít új járatokat.</w:t>
      </w:r>
    </w:p>
    <w:p>
      <w:pPr/>
      <w:r>
        <w:rPr/>
        <w:t xml:space="preserve">„Büszkék vagyunk rá, hogy idén nyáron minden eddiginél több úti célt kínálhatunk utasainknak, és biztos vagyok benne, hogy mindenki az igényeinek legmegfelelőbb légitársasággal kezdheti meg a nyaralását. Új járatfejlesztési stratégiánk a VINCI Airports kiterjedt légitársasági partnerhálózatával párosítva már most ígéretes eredményeket hozott” – mondta Francois Berisot, a Budapest Airport vezérigazgatója. Hozzátette: „A nyári menetrend rekordot döntő kínálata ráadásul nemcsak a magyar utazóknak kedvez, hanem tovább erősíti a magyarországi turizmust is, amelyre Budapest turisztikai vonzerejének köszönhetően folyamatosan növekvő igényt tapasztalunk.”</w:t>
      </w:r>
    </w:p>
    <w:p>
      <w:pPr/>
      <w:r>
        <w:rPr/>
        <w:t xml:space="preserve">Tovább erősödik a Magyarország és Kína közötti forgalom is; a tavalyinál százezerrel több, 357.300 ülőhely érhető el a szezonban, ami 24 százalékos bővülést jelent. A két ország közötti kereslet folyamatos növekedése egyaránt tükrözi az országok közötti erős gazdasági kapcsolatokat és a Magyarországot övező turisztikai érdeklődést.</w:t>
      </w:r>
    </w:p>
    <w:p>
      <w:pPr/>
      <w:r>
        <w:rPr/>
        <w:t xml:space="preserve">A meglévő légitársasági partnerek közül a Lufthansa, a Eurowings, a KLM és az easyJet is jelentősen bővíti kapacitásait, az Aer Lingus és az Aegean Airlines pedig heti ötre növeli járatai számát, ezzel is javítva az átszállási lehetőségeket az Egyesült Államokba és a görög szigetekre. Az Izraelbe irányuló kapacitás-növelés eredményeképpen idén nyáron a régió repülőterei közül a budapesti kínálja majd a legtöbb ülőhelyet Izraelbe, illetve Izraelből.</w:t>
      </w:r>
    </w:p>
    <w:p>
      <w:pPr/>
      <w:r>
        <w:rPr/>
        <w:t xml:space="preserve">Sajtókapcsolat:</w:t>
      </w:r>
    </w:p>
    <w:p>
      <w:pPr>
        <w:numPr>
          <w:ilvl w:val="0"/>
          <w:numId w:val="1"/>
        </w:numPr>
      </w:pPr>
      <w:r>
        <w:rPr/>
        <w:t xml:space="preserve">Valentínyi Katalin, kommunikációs és kormányzati kapcsolatok vezérigazgató-helyettes</w:t>
      </w:r>
    </w:p>
    <w:p>
      <w:pPr>
        <w:numPr>
          <w:ilvl w:val="0"/>
          <w:numId w:val="1"/>
        </w:numPr>
      </w:pPr>
      <w:r>
        <w:rPr/>
        <w:t xml:space="preserve">Budapest Airport Zrt.</w:t>
      </w:r>
    </w:p>
    <w:p>
      <w:pPr>
        <w:numPr>
          <w:ilvl w:val="0"/>
          <w:numId w:val="1"/>
        </w:numPr>
      </w:pPr>
      <w:r>
        <w:rPr/>
        <w:t xml:space="preserve">kommunikacio@bud.hu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20312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Budapest Airport
                <w:br/>
                <w:br/>
              </w:t>
            </w:r>
          </w:p>
        </w:tc>
      </w:tr>
    </w:tbl>
    <w:p>
      <w:pPr/>
      <w:r>
        <w:rPr/>
        <w:t xml:space="preserve">Eredeti tartalom: Budapest Airport</w:t>
      </w:r>
    </w:p>
    <w:p>
      <w:pPr/>
      <w:r>
        <w:rPr/>
        <w:t xml:space="preserve">Továbbította: Helló Sajtó! Üzleti Sajtószolgálat</w:t>
      </w:r>
    </w:p>
    <w:p>
      <w:pPr/>
      <w:r>
        <w:rPr/>
        <w:t xml:space="preserve">
          Ez a sajtóközlemény a következő linken érhető el:
          <w:br/>
          https://hellosajto.hu/?p=20787
        </w:t>
      </w:r>
    </w:p>
    <w:sectPr>
      <w:headerReference w:type="default" r:id="rId8"/>
      <w:footerReference w:type="default" r:id="rId9"/>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2025-03-31</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Budapest Airport</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D4C38905"/>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eader" Target="header1.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2025-03-30T16:23:12+00:00</dcterms:created>
  <dcterms:modified xsi:type="dcterms:W3CDTF">2025-03-30T16:23:12+00:00</dcterms:modified>
</cp:coreProperties>
</file>

<file path=docProps/custom.xml><?xml version="1.0" encoding="utf-8"?>
<Properties xmlns="http://schemas.openxmlformats.org/officeDocument/2006/custom-properties" xmlns:vt="http://schemas.openxmlformats.org/officeDocument/2006/docPropsVTypes"/>
</file>