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Mit mondana Széchenyi az Akadémia májusi ünnepi közgyűlésén?</w:t>
      </w:r>
      <w:bookmarkEnd w:id="0"/>
    </w:p>
    <w:p>
      <w:pPr/>
      <w:r>
        <w:rPr/>
        <w:t xml:space="preserve">Két olyan kötetet mutattak be az Akadémia Székházában, amelyek emberközelbe hozzák az intézmény alapítóját, Széchenyi Istvánt. A magyar emberekben két kép él Széchenyiről. Az egyik a korszakos államférfi, a legnagyobb magyar. A másik a hús-vér ember, aki sokszor bizonyult gyarlónak, és emiatt gyakran ostorozta önmagát. Erről a hús-vér emberről beszélgettek történészek az Akadémia alapításának 200 éves évfordulóján rendezett könyvbemutatón, amelynek most teljes felvétele megtekinthető az MTA Yotube csatornáján.</w:t>
      </w:r>
    </w:p>
    <w:p>
      <w:pPr/>
      <w:r>
        <w:rPr/>
        <w:t xml:space="preserve">Széchenyi István örökké aktuális, személyiségének ereje másfél évszázaddal halála után is vonzza az embereket. Vajon miért érezzük ennyire közel magunkhoz? Többek között erre keresi a választ Csorba László Széchenyi István című könyvének legújabb kiadása és a Czinege Szilvia szerkesztésében megjelent „…a Tudós Társaság dolgában”: Válogatás Széchenyi István gróf levelezéséből című levelezéskötet, amelyeket az Akadémia alapításának 200 éves évfordulóján mutattak be az MTA Székházában.</w:t>
      </w:r>
    </w:p>
    <w:p>
      <w:pPr/>
      <w:r>
        <w:rPr/>
        <w:t xml:space="preserve">Csorba László szerint azért, mert két, egymással ritkán együttjáró élményben részesül az, aki Széchenyivel találkozik. Egyfelől bepillanthat a lángész műhelyébe, hiszen Széchenyi volt a hazai polgári átalakulás és nemzeti modernizáció első programadó zsenije, aki – társaival, a nagy 48-as nemzedékkel együtt – megalkotta a jövendő Magyarország látomását, és belevágott a megváltás heroikus munkájába. Másfelől pedig megismerheti a kétségektől gyötört, töprengő ember belső vívódásait, igazságait és tévedéseit, örömeit és szenvedéseit, boldogságát és kínjait, azt az arcát, amely ismerős és szerethető, mert éppen olyan, mint a mienk.</w:t>
      </w:r>
    </w:p>
    <w:p>
      <w:pPr/>
      <w:r>
        <w:rPr/>
        <w:t xml:space="preserve">És a szerethető embert hozza közelebb hozzánk a Czinege Zsuzsa levelezéskötete is. A levelekben ugyanis feltárul Széchenyi kapcsolati hálója, és láthatóvá válnak a legnagyobb magyar belső mozgatórugói, személyes tulajdonságai is.</w:t>
      </w:r>
    </w:p>
    <w:p>
      <w:pPr/>
      <w:r>
        <w:rPr/>
        <w:t xml:space="preserve">„Ha Széchenyi felszólalna az Akadémia kétszáz éve ünnepi közgyűlésén, akkor nagyszerű és csodálatos gondolatokkal szórakoztatná a nagyérdemű közönséget. Széchenyi imádta azt, ha valamilyen fontos ügyben valami nagy mutatványt lehet előadni, tehát valami performance-szerűséget biztosan előadna ott. Biztosan benne lenne a modern műszaki haladás, benne lenne a közösségre való intenzív morális figyelem, és benne lenne a fiatal tehetségek meghorgászásának a vágya” – mondta Csorba László történész az mta.hu-nak a könyvbemutató után.</w:t>
      </w:r>
    </w:p>
    <w:p>
      <w:pPr/>
      <w:r>
        <w:rPr/>
        <w:t xml:space="preserve">https://www.youtube.com/watch?v=RgeGgB-zDPs</w:t>
      </w:r>
    </w:p>
    <w:p>
      <w:pPr/>
      <w:r>
        <w:rPr/>
        <w:t xml:space="preserve">A 2025-ben 200 éves Magyar Tudományos Akadémia gazdag tartalommal és a nagyközönségnek is szóló programokkal ünnepli bicentenáriumát. Részletes információk az mta200.hu honlapon érhetők el.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Magyar Tudományos Akadémia</w:t>
      </w:r>
    </w:p>
    <w:p>
      <w:pPr>
        <w:numPr>
          <w:ilvl w:val="0"/>
          <w:numId w:val="1"/>
        </w:numPr>
      </w:pPr>
      <w:r>
        <w:rPr/>
        <w:t xml:space="preserve">+36 1 411 6100 / 594</w:t>
      </w:r>
    </w:p>
    <w:p>
      <w:pPr>
        <w:numPr>
          <w:ilvl w:val="0"/>
          <w:numId w:val="1"/>
        </w:numPr>
      </w:pPr>
      <w:r>
        <w:rPr/>
        <w:t xml:space="preserve">sajto@titkarsag.mta.hu</w:t>
      </w:r>
    </w:p>
    <w:p>
      <w:pPr/>
      <w:r>
        <w:rPr/>
        <w:t xml:space="preserve">Eredeti tartalom: Magyar Tudományos Akadémia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https://hellosajto.hu/20718/mit-mondana-szechenyi-az-akademia-majusi-unnepi-kozgyulesen/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Magyar Tudományos Akadémia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A33F640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2025-03-27T10:33:27+00:00</dcterms:created>
  <dcterms:modified xsi:type="dcterms:W3CDTF">2025-03-27T10:33:27+00:00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