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Új vezérigazgató a Budapesti Értéktőzsde élén</w:t>
      </w:r>
      <w:bookmarkEnd w:id="0"/>
    </w:p>
    <w:p>
      <w:pPr/>
      <w:r>
        <w:rPr/>
        <w:t xml:space="preserve">A Magyar Nemzeti Bank igazgatósága 2025. május 1-i hatállyal Tóth Tibort jelöli a Budapesti Értéktőzsde vezérigazgatójának. A korábbi makrogazdasági és nemzetközi ügyekért felelős államtitkár Végh Richárdot váltja a BÉT élén. </w:t>
      </w:r>
    </w:p>
    <w:p>
      <w:pPr/>
      <w:r>
        <w:rPr/>
        <w:t xml:space="preserve">A Magyar Nemzeti Bank új vezetésének célja, hogy fejlett, likvid és transzparens tőkepiac segítse a magyar vállalkozások tőkeellátását. A jegybank erősíteni kívánja a magyar tőzsde regionális szerepét és az uniós tőkepiacok egységesítésére vonatkozó törekvéseket, az új céloknak és kihívásoknak megfelelően határozza meg a BÉT vezetését. Tóth Tibor korábban a Citibank igazgatójaként és a KDB Bank alelnökeként, majd a Pénzügyminisztérium makrogazdasági és nemzetközi ügyekért felelős államtitkáraként dolgozott: széleskőrű tapasztalattal rendelkezik a tőkepiacok, a kockázatkezelés és a nemzetközi kapcsolatok terén.</w:t>
      </w:r>
    </w:p>
    <w:p>
      <w:pPr/>
      <w:r>
        <w:rPr/>
        <w:t xml:space="preserve">Varga Mihály megköszönte Végh Richárd kilenc éves munkáját a Tőzsde élén, akinek tudására és tapasztalatára a későbbiekben is számít a Magyar Nemzeti Bank elnöke.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+36 1 428 2600</w:t>
      </w:r>
    </w:p>
    <w:p>
      <w:pPr>
        <w:numPr>
          <w:ilvl w:val="0"/>
          <w:numId w:val="1"/>
        </w:numPr>
      </w:pPr>
      <w:r>
        <w:rPr/>
        <w:t xml:space="preserve">sajto@mnb.hu</w:t>
      </w:r>
    </w:p>
    <w:p>
      <w:pPr/>
      <w:r>
        <w:rPr/>
        <w:t xml:space="preserve">Eredeti tartalom: Magyar Nemzeti Bank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https://hellosajto.hu/20638/uj-vezerigazgato-a-budapesti-ertektozsde-elen/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Magyar Nemzeti Bank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DB19043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2025-03-26T07:53:24+00:00</dcterms:created>
  <dcterms:modified xsi:type="dcterms:W3CDTF">2025-03-26T07:53:24+00:00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