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Tudjuk, hogy káros, mégis alig törődünk az óriás akkumulátorgyárak éjszakai fényözönével</w:t>
      </w:r>
      <w:bookmarkEnd w:id="0"/>
    </w:p>
    <w:p>
      <w:pPr/>
      <w:r>
        <w:rPr/>
        <w:t xml:space="preserve">A fényszennyezés egyaránt káros hatással van az emberi szervezetre és az élővilágra, mégis úgy fest, kevés figyelem jut rá az új gigaberuházások kivitelezésénél. Éltető Andrea, a HUN-REN KRTK Világgazdasági Intézet kutatójának elemzéséből kiderül, hogyan lesznek világosabbak az éjszakáink, ahogy Magyarország akkunagyhatalommá válik.</w:t>
      </w:r>
    </w:p>
    <w:p>
      <w:pPr/>
      <w:r>
        <w:rPr/>
        <w:t xml:space="preserve">Fényszennyezés — világos hatások, laza jogszabályok</w:t>
      </w:r>
    </w:p>
    <w:p>
      <w:pPr/>
      <w:r>
        <w:rPr/>
        <w:t xml:space="preserve">Az éjszakai mesterséges fények a vonuló madaraktól a beporzókon át a vízi ökoszisztémákig az élővilág jelentős részére negatív hatással vannak, de az embert se kímélik. Az éjszakai beszivárgó fények módosítják a melatonintermelést, és befolyásolják testünk természetes (cirkadián) ritmusát. Eközben a világ népességének nyolcvan százaléka éjszaka világított égbolt (skyglow) alatt él, míg globálisan a mesterséges világítás mértéke évente 6%-kal növekszik és az áramfogyasztás 20%-áért felelős.</w:t>
      </w:r>
    </w:p>
    <w:p>
      <w:pPr/>
      <w:r>
        <w:rPr/>
        <w:t xml:space="preserve">Mindennek fényében meglepő lehet, hogy jelenleg nincs átfogó, az egész EU-ra kiterjedő jogszabály a fényszennyezéssel kapcsolatban. Irányelvek, ajánlások és nemzeti vagy regionális kezdeményezések léteznek a témában, így például Csehország volt az első EU-tagállam, amely saját törvényt hozott a fényszennyezésről, de Szlovénia és Franciaország is bevezetett szabályozásokat az éjszakai égbolt védelme érdekében. Az EU természet-helyreállítási rendelete és a beporzókra vonatkozó új megállapodás is foglalkozik ajánlás szintjén a fényszennyezéssel, azonban ennél tovább egyik sem merészkedik.</w:t>
      </w:r>
    </w:p>
    <w:p>
      <w:pPr/>
      <w:r>
        <w:rPr/>
        <w:t xml:space="preserve">Magyarországon nem foglalkozik külön jogszabály a fényszennyezéssel. A településrendezési és építési követelmények alapszabályzatáról szóló kormányrendeletben említik, bár ellenőrzéséről nem esik szó, továbbá a reklámeszközök szabályozásánál tárgyalják.</w:t>
      </w:r>
    </w:p>
    <w:p>
      <w:pPr/>
      <w:r>
        <w:rPr/>
        <w:t xml:space="preserve">Ipari fények az magyar éjszakában</w:t>
      </w:r>
    </w:p>
    <w:p>
      <w:pPr/>
      <w:r>
        <w:rPr/>
        <w:t xml:space="preserve">A NASA műholdas adatai alapján látható, hogy az évek óta nálunk működő dél-koreai akkumulátorgyárak építése kezdetétől az égbolt irányába történő, felületegységre viszonyított fénykibocsátás jelentősen nőtt Gödön, Iváncsán és Komáromban is. Éltető Andrea elemzése szerint azonban a gyárak környezethasználati hatásvizsgálati (KHV) dokumentációjában semmi sem található a fényszennyezésről.</w:t>
      </w:r>
    </w:p>
    <w:p>
      <w:pPr/>
      <w:r>
        <w:rPr/>
        <w:t xml:space="preserve">Az újabb, debreceni (Semcorp, EcoPro, EVE Power Hungary és CATL) és ácsi (Bamo Technology) gyáraknál pár általános mondat már fellelhető, de leginkább a településrendezési és építési követelmények alapszabályzatáról szóló kormányrendelet rendelkezéseire hivatkoznak, és nem igazán lépnek túl az általánosságokon — legfeljebb a lámpatestek kivitelezésére fogalmaznak meg célkitűzéseket.</w:t>
      </w:r>
    </w:p>
    <w:p>
      <w:pPr/>
      <w:r>
        <w:rPr/>
        <w:t xml:space="preserve">Fénytakarékos tervezés az alapoktól</w:t>
      </w:r>
    </w:p>
    <w:p>
      <w:pPr/>
      <w:r>
        <w:rPr/>
        <w:t xml:space="preserve">A fényszennyezés nehezen megfogható probléma, az azonban látszik, hogy a jelenlegi hatósági előírások — nem is beszélve a betartatásukról — keveset érnek. Éltető Andrea szerint a jogszabályi védelem mellett fontos lenne már az épületek funkcióinak és működésének tervezésénél gondolni erre a szempontra is, különösképpen azért, mert a jellemzően zöldmezős beruházások fényszennyezéstől kevésbé terhelt területekre hoznak új fényforrásokat.</w:t>
      </w:r>
    </w:p>
    <w:p>
      <w:pPr/>
      <w:r>
        <w:rPr/>
        <w:t xml:space="preserve">“Kevesen vannak tisztában a fényszennyezés káros hatásaival. Az élővilág védelmében és saját érdekünkben is komolyabban kellene vennünk ezt a problémát, erre dedikált ellenőröket képezni, továbbá szakemberekkel konzultálva hathatósabb szabályozást alkotni és ezt betartatni” — mondja a HUN-REN KRTK Világgazdasági Intézet kutatója.</w:t>
      </w:r>
    </w:p>
    <w:p>
      <w:pPr/>
      <w:r>
        <w:rPr/>
        <w:t xml:space="preserve">A teljes cikk itt érhető el.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Éltető Andrea, a Világgazdasági Intézet Európai Integrációs csoportjának vezetője</w:t>
      </w:r>
    </w:p>
    <w:p>
      <w:pPr>
        <w:numPr>
          <w:ilvl w:val="0"/>
          <w:numId w:val="1"/>
        </w:numPr>
      </w:pPr>
      <w:r>
        <w:rPr/>
        <w:t xml:space="preserve">HUN-REN KRTK</w:t>
      </w:r>
    </w:p>
    <w:p>
      <w:pPr>
        <w:numPr>
          <w:ilvl w:val="0"/>
          <w:numId w:val="1"/>
        </w:numPr>
      </w:pPr>
      <w:r>
        <w:rPr/>
        <w:t xml:space="preserve">elteto.andrea@krtk.hun-ren.hu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00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HUN-REN KRTK
                <w:br/>
                <w:br/>
                A gödi Samsung-gyár égbolt irányába történő fénykibocsátásának alakulása.
              </w:t>
            </w:r>
          </w:p>
        </w:tc>
      </w:tr>
    </w:tbl>
    <w:p>
      <w:pPr/>
      <w:r>
        <w:rPr/>
        <w:t xml:space="preserve">Eredeti tartalom: Másfélfok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https://hellosajto.hu/?p=20634
        </w:t>
      </w:r>
    </w:p>
    <w:sectPr>
      <w:headerReference w:type="default" r:id="rId8"/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2025-03-27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Másfélfok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B23CA3FC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2025-03-27T08:27:20+00:00</dcterms:created>
  <dcterms:modified xsi:type="dcterms:W3CDTF">2025-03-27T08:27:20+00:00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