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Felvételi 2025: közel 4000 jelentkező a Miskolci Egyetemen</w:t>
      </w:r>
      <w:bookmarkEnd w:id="0"/>
    </w:p>
    <w:p>
      <w:pPr/>
      <w:r>
        <w:rPr/>
        <w:t xml:space="preserve">Első helyen 3918 felvételiző jelölte meg a Miskolci Egyetem valamelyik képzését a 2025 februárjában zárult felsőoktatási jelentkezési időszakban. A hagyományosan népszerű műszaki, jogi, gazdasági és egészségügyi képzések mellett idén is nagy az érdeklődés a pedagógusképzés iránt. Jelentősen kiemelkedik a legújabb, idén szeptemberben induló tanító alapképzés, amelyre 142 diák szeretne bejutni.</w:t>
      </w:r>
    </w:p>
    <w:p>
      <w:pPr/>
      <w:r>
        <w:rPr/>
        <w:t xml:space="preserve">A Miskolci Egyetemre idén februárban jelentkezők 24 százaléka a Bölcsészet- és Társadalomtudományi Kar, 20 százaléka a Gépészmérnöki és Informatikai Kar, 19 százaléka a Gazdaságtudományi Kar, míg 17 százaléka az Állam- és Jogtudományi Kar valamelyik képzésére jelentkezett. További 20 százalékuk az Anyag- és Vegyészmérnöki Kar, a Műszaki Föld- és Környezettudományi Kar, az Egészségtudományi Kar, valamint a Bartók Béla Zeneművészeti Kar kínálatából választott.</w:t>
      </w:r>
    </w:p>
    <w:p>
      <w:pPr/>
      <w:r>
        <w:rPr/>
        <w:t xml:space="preserve">Tudományterületenként továbbra is a műszaki képzések, a gazdaságtudományok és a jogi képzések a legnépszerűbbek, de szorosan felzárkózott mögéjük a pedagógusképzés, amely területen idén 17 százalékra nőtt a jelentkezők száma a tavalyi 12,6 százalékról.</w:t>
      </w:r>
    </w:p>
    <w:p>
      <w:pPr/>
      <w:r>
        <w:rPr/>
        <w:t xml:space="preserve">Jelentős érdeklődés mutatkozott a Miskolci Egyetem legújabb képzései iránt is: a 2025 szeptemberében induló tanító alapképzést első helyen 142, összesen pedig 336 fő választotta, amivel a szak rögtön bekerült az egyetem legkeresettebb 10 alapképzése közé. Az először tavaly szeptemberben indított kortárs könnyűzenei képzésére idén is a várakozáson felüli számban szeretnének bekerülni, első helyen 79, összesen pedig 158 jelölt pályázik a bejutásra.</w:t>
      </w:r>
    </w:p>
    <w:p>
      <w:pPr/>
      <w:r>
        <w:rPr/>
        <w:t xml:space="preserve">A Miskolci Egyetem 2025 szeptemberében ismét meghirdeti a TOP 10 ösztöndíj programját, amelynek keretében a felvett önköltséges hallgatók – a felvételi összpontszám szerint – legjobb 10 százalékának a befizetett önköltség összegét pályázati úton ösztöndíjként megítélik.</w:t>
      </w:r>
    </w:p>
    <w:p>
      <w:pPr/>
      <w:r>
        <w:rPr/>
        <w:t xml:space="preserve">Képzési TOP 10 a Miskolci Egyetemen </w:t>
      </w:r>
    </w:p>
    <w:p>
      <w:pPr/>
      <w:r>
        <w:rPr/>
        <w:t xml:space="preserve">A 2025. évi általános felvételi eljárásban, a februári jelentkezések alapján.</w:t>
      </w:r>
    </w:p>
    <w:p>
      <w:pPr/>
      <w:r>
        <w:rPr/>
        <w:t xml:space="preserve">Alap és osztatlan képzés: </w:t>
      </w:r>
    </w:p>
    <w:p>
      <w:pPr/>
      <w:r>
        <w:rPr/>
        <w:t xml:space="preserve">gyógypedagógia ALA (415 fő) </w:t>
      </w:r>
    </w:p>
    <w:p>
      <w:pPr/>
      <w:r>
        <w:rPr/>
        <w:t xml:space="preserve">jogász ONA (358 fő) </w:t>
      </w:r>
    </w:p>
    <w:p>
      <w:pPr/>
      <w:r>
        <w:rPr/>
        <w:t xml:space="preserve">jogász OLA (336 fő) </w:t>
      </w:r>
    </w:p>
    <w:p>
      <w:pPr/>
      <w:r>
        <w:rPr/>
        <w:t xml:space="preserve">jogász OLK (300 fő) </w:t>
      </w:r>
    </w:p>
    <w:p>
      <w:pPr/>
      <w:r>
        <w:rPr/>
        <w:t xml:space="preserve">ápolás és betegellátás [gyógytornász] ANA (283 fő) </w:t>
      </w:r>
    </w:p>
    <w:p>
      <w:pPr/>
      <w:r>
        <w:rPr/>
        <w:t xml:space="preserve">gépészmérnöki ANA (256fő) </w:t>
      </w:r>
    </w:p>
    <w:p>
      <w:pPr/>
      <w:r>
        <w:rPr/>
        <w:t xml:space="preserve">gazdálkodási és menedzsment ANA (251 fő) </w:t>
      </w:r>
    </w:p>
    <w:p>
      <w:pPr/>
      <w:r>
        <w:rPr/>
        <w:t xml:space="preserve">kereskedelem és marketing ANA (243 fő) </w:t>
      </w:r>
    </w:p>
    <w:p>
      <w:pPr/>
      <w:r>
        <w:rPr/>
        <w:t xml:space="preserve">programtervező informatikus ANA (238 fő) </w:t>
      </w:r>
    </w:p>
    <w:p>
      <w:pPr/>
      <w:r>
        <w:rPr/>
        <w:t xml:space="preserve">tanító ALA (214 fő) </w:t>
      </w:r>
    </w:p>
    <w:p>
      <w:pPr/>
      <w:r>
        <w:rPr/>
        <w:t xml:space="preserve">Mesterképzés: </w:t>
      </w:r>
    </w:p>
    <w:p>
      <w:pPr/>
      <w:r>
        <w:rPr/>
        <w:t xml:space="preserve">kriminológia MLA (86 fő) </w:t>
      </w:r>
    </w:p>
    <w:p>
      <w:pPr/>
      <w:r>
        <w:rPr/>
        <w:t xml:space="preserve">emberi erőforrás tanácsadó MLA (53 fő) </w:t>
      </w:r>
    </w:p>
    <w:p>
      <w:pPr/>
      <w:r>
        <w:rPr/>
        <w:t xml:space="preserve">személyügyi, munkaügyi és szociális igazgatás MLA (39 fő) </w:t>
      </w:r>
    </w:p>
    <w:p>
      <w:pPr/>
      <w:r>
        <w:rPr/>
        <w:t xml:space="preserve">vezetés és szervezés MLA (39 fő) </w:t>
      </w:r>
    </w:p>
    <w:p>
      <w:pPr/>
      <w:r>
        <w:rPr/>
        <w:t xml:space="preserve">tanári [3 félév [matematikatanár]] MLA (38 fő) </w:t>
      </w:r>
    </w:p>
    <w:p>
      <w:pPr/>
      <w:r>
        <w:rPr/>
        <w:t xml:space="preserve">ellátásilánc-menedzsment MLA (34 fő) </w:t>
      </w:r>
    </w:p>
    <w:p>
      <w:pPr/>
      <w:r>
        <w:rPr/>
        <w:t xml:space="preserve">kriminológia MLK (32 fő) </w:t>
      </w:r>
    </w:p>
    <w:p>
      <w:pPr/>
      <w:r>
        <w:rPr/>
        <w:t xml:space="preserve">tanári [3 félév [közgazdásztanár]] MLA (30 fő) </w:t>
      </w:r>
    </w:p>
    <w:p>
      <w:pPr/>
      <w:r>
        <w:rPr/>
        <w:t xml:space="preserve">marketing MLA (29 fő) </w:t>
      </w:r>
    </w:p>
    <w:p>
      <w:pPr/>
      <w:r>
        <w:rPr/>
        <w:t xml:space="preserve">pénzügyi menedzsment MLA (29 fő)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Miskolci Egyetem Kommunikációs Központ</w:t>
      </w:r>
    </w:p>
    <w:p>
      <w:pPr>
        <w:numPr>
          <w:ilvl w:val="0"/>
          <w:numId w:val="1"/>
        </w:numPr>
      </w:pPr>
      <w:r>
        <w:rPr/>
        <w:t xml:space="preserve">kommunikacio@uni-miskolc.hu</w:t>
      </w:r>
    </w:p>
    <w:p>
      <w:pPr/>
      <w:r>
        <w:rPr/>
        <w:t xml:space="preserve">Eredeti tartalom: Miskolci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https://hellosajto.hu/20152/felveteli-2025-kozel-4000-jelentkezo-a-miskolci-egyetemen/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Miskolci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F1D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2025-03-11T16:38:35+00:00</dcterms:created>
  <dcterms:modified xsi:type="dcterms:W3CDTF">2025-03-11T16:38:35+00:00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