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Egyre több környező országban romlik az ASP helyzet</w:t>
      </w:r>
      <w:bookmarkEnd w:id="0"/>
    </w:p>
    <w:p>
      <w:pPr/>
      <w:r>
        <w:rPr/>
        <w:t xml:space="preserve">Az utóbbi hetekben a magyar határhoz közel lévő Temes vármegyében (Románia) több nagylétszámú sertéstelepen is ASP kitörést azonosított a román hatóság. Horvátországban újra kimutatták a vírust házisertés-állományokban, valamint Szerbiában is nagyon magas az ASP esetetek száma házi sertésekben és vaddisznókban egyaránt. Mivel a magyar határ közelében lévő településekről van szó, így a romló járványügyi helyzet állandó kockázatot jelent hazánk déli vármegyéire.</w:t>
      </w:r>
    </w:p>
    <w:p>
      <w:pPr/>
      <w:r>
        <w:rPr/>
        <w:t xml:space="preserve">A Nébih ismételten felhívja minden érintett (állatorvosok, sertéstartók, vadászok) figyelmét az ASP elleni maradéktalan védekezés szükségességére. Kizárólag a járványügyi előírások szigorú és következetes betartása jelenthet garanciát a legfontosabb cél: a magyarországi házisertés-állomány ASP vírustól való mentességének megőrzésére.</w:t>
      </w:r>
    </w:p>
    <w:p>
      <w:pPr/>
      <w:r>
        <w:rPr/>
        <w:t xml:space="preserve">A járványügyi szakemberek elsősorban a sertéstartó telepek járványvédelmi zártságának fenntartását hangsúlyozzák, ennek jelentőségére hívják fel a figyelmet. Kiemelten fontos a személy- és a gépjárműforgalom korlátozása, az alom és a takarmány-alapanyagok megfelelő tárolása, az állati eredetű melléktermékek, valamint a zöldtakarmány etetésének tilalma.</w:t>
      </w:r>
    </w:p>
    <w:p>
      <w:pPr/>
      <w:r>
        <w:rPr/>
        <w:t xml:space="preserve">A vírus behurcolásának megakadályozása szempontjából ugyancsak kulcsfontosságú, hogy a határmenti forgalomból, rokonlátogatásból ne kerüljön hazánkba friss hús, hőkezeletlen sertéstermék. Emellett a sertések élelmiszerhulladékokkal való etetése továbbra is szigorúan tilos.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https://hellosajto.hu/?p=19999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F178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2025-03-07T23:25:02+00:00</dcterms:created>
  <dcterms:modified xsi:type="dcterms:W3CDTF">2025-03-07T23:25:02+00:00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