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Európai szintű fellépést szorgalmaz az MKIK elnöke az egyre súlyosabb adminisztrációs terhek miatt</w:t>
      </w:r>
      <w:bookmarkEnd w:id="0"/>
    </w:p>
    <w:p>
      <w:pPr/>
      <w:r>
        <w:rPr/>
        <w:t xml:space="preserve">Az Európai kamarai szövetség, az Eurochambres elnöke, valamint az osztrák kamara elnöke Bécsben egyeztetett Nagy Elekkel, az MKIK nemrégiben megválasztott elnökével, többek között a nemzeti vállalkozások versenyképességét akadályozó európai adminisztrációs terhek elleni határozott és konkrét fellépésről. </w:t>
      </w:r>
    </w:p>
    <w:p>
      <w:pPr/>
      <w:r>
        <w:rPr/>
        <w:t xml:space="preserve">Európa egyik legerősebb gazdasági kamarája, az Osztrák Gazdasági Kamara (WKÖ) elnöke Harald Mahrer és a 38 ország gazdasági kamaráját, ezen keresztül 20 millió európai vállalkozást képviselő Eurochambres elnöke, Vladimír Dlouhy közösen fogadta Bécsben a Magyar Kereskedelmi és Iparkamara elnökét, Nagy Eleket.</w:t>
      </w:r>
    </w:p>
    <w:p>
      <w:pPr/>
      <w:r>
        <w:rPr/>
        <w:t xml:space="preserve">A két elnök üdvözölte, hogy a magyar kamara aktív szerepet kíván vállalni az európai kamarák együttműködésében és közösen áttekintették az Eurochambres Brüsszel számára készített 60 pontos adminisztráció csökkentő javaslatát.</w:t>
      </w:r>
    </w:p>
    <w:p>
      <w:pPr/>
      <w:r>
        <w:rPr/>
        <w:t xml:space="preserve">Az is megállapításra került, hogy a bürokrácia csökkentés terén a német kamarák is partnerek, különös tekintettel a tavaly év végén megjelent Ifo Intézet tanulmányára, amely szerint a bürokrácia okozta gazdasági veszteség Németországban elérheti a 146 milliárd eurót évente. Ezt a tényt a német kereskedelmi és iparkamarák megerősítették, miszerint a kutatásaik visszaigazolják, hogy a vállalkozói szféra első számú ellensége a bürokrácia.</w:t>
      </w:r>
    </w:p>
    <w:p>
      <w:pPr/>
      <w:r>
        <w:rPr/>
        <w:t xml:space="preserve">A három elnök megállapodott abban, hogy egymást segítik a saját kutatási és elemzési eredményeik megosztásával és egy közös adminisztrációs terheket csökkentő nemzetközi munkacsoport létrehozásával, amely Nagy Elek elnökségi programjának is kiemelt részét képezi.</w:t>
      </w:r>
    </w:p>
    <w:p>
      <w:pPr/>
      <w:r>
        <w:rPr/>
        <w:t xml:space="preserve">Nagy Eleket elkísérte útjára Balog Ádám alelnök, Csókay Ákos főtitkár és az országos kamara több munkatársa, akik az osztrák kamara képviselőivel megbeszélést folytattak a két szervezet közötti szoros együttműködés kialakításáról. Ennek egyik legfontosabb eleme az osztrák felnőttképzési szervezet, a WIFI (Gazdaságfejlesztési Intézet) modelljének magyarországi adaptálása, amely a Nagy Elek által meghirdetett kamarai reneszánsz egyik fő eleme. Megállapodás született, hogy osztrák kamara munkatársai megosztják minden tapasztalatukat a magyar kamarával és segítenek a rendszer felállításában.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Péter, PR és marketing igazgató</w:t>
      </w:r>
    </w:p>
    <w:p>
      <w:pPr>
        <w:numPr>
          <w:ilvl w:val="0"/>
          <w:numId w:val="1"/>
        </w:numPr>
      </w:pPr>
      <w:r>
        <w:rPr/>
        <w:t xml:space="preserve">BKIK</w:t>
      </w:r>
    </w:p>
    <w:p>
      <w:pPr>
        <w:numPr>
          <w:ilvl w:val="0"/>
          <w:numId w:val="1"/>
        </w:numPr>
      </w:pPr>
      <w:r>
        <w:rPr/>
        <w:t xml:space="preserve">varga.peter@mkik.hu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  Vladimír Dlouhy, az Eurochambres elnöke, Nagy Elek, az MKIK elnöke és Harald Mahrer, az Osztrák Gazdasági Kamara (WKÖ) elnöke.
              </w:t>
            </w:r>
          </w:p>
        </w:tc>
      </w:tr>
    </w:tbl>
    <w:p>
      <w:pPr/>
      <w:r>
        <w:rPr/>
        <w:t xml:space="preserve">Eredeti tartalom: Budapesti Kereskedelmi és Iparkamara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https://hellosajto.hu/19878/europai-szintu-fellepest-szorgalmaz-az-mkik-elnoke-az-egyre-sulyosabb-adminisztracios-terhek-miatt/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Kereskedelmi és Iparkamara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8241B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2025-03-06T08:57:32+00:00</dcterms:created>
  <dcterms:modified xsi:type="dcterms:W3CDTF">2025-03-06T08:57:32+00:00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