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repülőtéri közösség összetartása a fejlődés kulcsa – átadta éves partneri díjait a Budapest Airport</w:t>
      </w:r>
      <w:bookmarkEnd w:id="0"/>
    </w:p>
    <w:p>
      <w:pPr/>
      <w:r>
        <w:rPr/>
        <w:t xml:space="preserve">Éves partnertalálkozó keretében díjazta a 2024-ben kiemelkedő támogatást nyújtó partnereit a Budapest Airport. A díjátadón 6 kategóriában, 17 partnernek adott át elismerést a repülőtér-üzemeltető. Idén külön kategóriát hozott létre a vállalat azon partnerek számára, akik a 2024-es EU elnökségi csúcs alatt kiemelkedő támogatást nyújtottak a Budapest Airportnak az eseményre érkező képviselők fogadása, valamint az 1. Terminál felkészítése és biztosítása során.</w:t>
      </w:r>
    </w:p>
    <w:p>
      <w:pPr/>
      <w:r>
        <w:rPr/>
        <w:t xml:space="preserve">Lóga Máté, a Budapest Airport Igazgatóságának elnöke a rendezvényen elmondta: „Magyarország Kormányának stratégiai célja, hogy a Budapest Airport ne csak egy közlekedési infrastruktúra legyen, hanem a gazdaságpolitika, ezen belül is a logisztika és a turizmus ütőere. Ehhez magas színvonalú személyszállítási és légiáru-forgalmi ökoszisztémára van szükség. Ennek kialakításában nagyban támaszkodunk a VINCI Airports-ra, valamint valamennyi itt megjelent partnerünk szakértelmére és elhivatottságára.”</w:t>
      </w:r>
    </w:p>
    <w:p>
      <w:pPr/>
      <w:r>
        <w:rPr/>
        <w:t xml:space="preserve">„Amikor a magyar kormány visszavásárolta a Budapest Liszt Ferenc Nemzetközi Repülőteret, a VINCI Airports-ot, a világ vezető magánrepülőtér-üzemeltetőjét választotta partneréül. A VINCI Airports kiterjedt, számos különböző országból származó tapasztalattal rendelkezik a repülőtér-üzemeltetés és az állami partnerekkel való együttműködés terén,” mondta Emmanuel Menanteau, a VINCI Airports Egyesült Államokért, Észak- és Kelet-Európáért, valamint Délkelet-Ázsiáért felelős területi igazgatója, a Budapest Airport Zrt. Igazgatóságának tagja. „A fő feladatunk Budapesten most a kapacitásfejlesztés, amelyet a magyar kormánnyal közösen, a szakértelem és a pénzbefektetés együttes felhasználásával végzünk. Hiszünk benne, hogy rövid és hosszú távon is jelentős sikereket fogunk elérni, és egy még színvonalasabb, modernebb, dinamikusan fejlődő repülőteret fogunk biztosítani a magyar emberek és Magyarország számára.”</w:t>
      </w:r>
    </w:p>
    <w:p>
      <w:pPr/>
      <w:r>
        <w:rPr/>
        <w:t xml:space="preserve">„A Budapest Airport új tulajdonosaiként a kormány és a VINCI Airports szorosan együttműködik Budapest és Magyarország fantasztikus lehetőségeinek maximális kihasználása érdekében” – mondta Francois Berisot, a Budapest Airport vezérigazgatója. Hozzátette: - Ugyanakkor a repülőtér egy ökoszisztéma, amelyet partnereinkkel közösen alkotunk. Közös szakértelmünk, tapasztalatunk, kooperációnk az, ami lehetővé teszi, hogy elérjük célunkat, hogy a Liszt Ferenc Nemzetközi Repülőtér méltó kapuja legyen ennek a fantasztikus országnak. Ezt a közös munkát és kohéziót ünnepeljük ma.”</w:t>
      </w:r>
    </w:p>
    <w:p>
      <w:pPr/>
      <w:r>
        <w:rPr/>
        <w:t xml:space="preserve">A Budapest Airport a repülőtér 75. születésnapja alkalmából jubileumi eseménysorozatot rendez, amelyet a vállalat az este folyamán partnereivel, a repülőtéri közösség képviselőivel közösen, ünnepélyes keretek között indított el.</w:t>
      </w:r>
    </w:p>
    <w:p>
      <w:pPr/>
      <w:r>
        <w:rPr/>
        <w:t xml:space="preserve">A 2024-es partnertalálkozó díjazottjai</w:t>
      </w:r>
    </w:p>
    <w:p>
      <w:pPr/>
      <w:r>
        <w:rPr/>
        <w:t xml:space="preserve">KategóriaDíjazottKiemelkedő hozzájárulás az EU elnökségéhez 2024Repülőtéri Rendőr IgazgatóságKészenléti Rendőrség Tűzszerész SzolgálatNAV Repülőtéri Igazgatóság / Nemzeti Adó- és VámhivatalTerrorelhárítási KözpontAlkotmányvédelmi HivatalEKM Légügyi Felügyeleti Hatósági FőosztályHungaroControlCavok AviationAS Airport ServiceMenzies AviationCelebi AviationB+N Referencia Zrt.Legjobban fejlődő nem légitársasági partner 2024a Magyarországon a Mercur által üzemeltetett DOLLAR/THRIFTY Rent a CarLegjobban fejlődő áruszállító légitársaság 2024Qatar Airways CargoLegjobban fejlődő utasszállító légitársaság 2024Wizz AirLegpontosabb légitársaság 2024Air ChinaAz év Greenairport partnere 2024DHL Express Magyarország Kft.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https://hellosajto.hu/?p=19867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781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2025-03-05T19:14:06+00:00</dcterms:created>
  <dcterms:modified xsi:type="dcterms:W3CDTF">2025-03-05T19:14:06+00:00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