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Újabb rovarölő permetezőszer kapott engedélyt Magyarországon a drónnal történő kijuttatásra</w:t>
      </w:r>
      <w:bookmarkEnd w:id="0"/>
    </w:p>
    <w:p>
      <w:pPr/>
      <w:r>
        <w:rPr/>
        <w:t xml:space="preserve">Újabb rovarölő szer juttatható ki Magyarországon pilóta nélküli légi járművel, mivel engedélyt kapott a Coragen 20 SC rovarölő permetezőszer szántóföldi felhasználásra kukorica, csemege és pattogatni való kukorica kultúrákban. Így már két engedélyezett drónnal alkalmazható szer van jelen, azonban továbbra is kiemelten fontos, hogy minden felhasználó betartsa a speciális szabályokat és a munkavédelmi előírásokat.</w:t>
      </w:r>
    </w:p>
    <w:p>
      <w:pPr/>
      <w:r>
        <w:rPr/>
        <w:t xml:space="preserve">A drónra történő kiterjesztéshez a Coragen 20 SC rovarölő készítmény két szempontból is bizonyított. A permetezőszer hatékonyságát a gyártó a Nébih útmutatójának megfelelően beállított kísérletekkel igazolta. Emellett a szintén a Nébih útmutatóban előírt elsodródási vizsgálatokkal bizonyította ökotoxikológiai és humántoxikológiai szempontból a biztonságos felhasználást.   A készítmény kukorica (vetőmag-, szemes-, silókukorica), valamint csemege és pattogatni való kukorica kultúrában alkalmazható drónnal történő permetezéssel. A termesztők a kukoricamoly, illetve a gyapottok-bagolylepke ellen védekezhetnek a segítségével. Amellett, hogy kizárólag engedélyezett szereket alkalmazzanak a gazdák, kiemelten fontos a munkavédelmi előírások szigorú betartása is. A drón legnagyobb megengedett repülési sebessége 15 km/h. A permetezés során továbbá biztosítani kell azt is, hogy a kezelendő kultúrára kerülő permetlé cseppek 50%-os térfogat szerinti átmérője legalább 200 µm legyen. A Coragen 20 SC készítmény kijuttatása a DropMax elsodródást csökkentő adalékanyag egyidejű alkalmazása mellett történhet. A kezelt területtől tartandó védőtávolság 20 méter. A Nébih felhívja az érintettek figyelmét, hogy a jogszerű tevékenységhez az alkalmazott drónnak típusminősítéssel szükséges rendelkeznie, valamint a drón pilótájának is szerepelnie kell a Nébih által vezetett drónpilóta nyilvántartásban. A drónnal történő permetezés változatlanul légi növényvédelemnek minősül, ezért kizárólag növényorvos felügyelete mellett végezhető (44/2005. (V.6.) rendelet 10. §). Továbbá a tevékenység megkezdése előtt engedélyt kell kérni a területileg illetékes vármegyei kormányhivatal növény- és talajvédelmi osztályától (44/2005. (V.6.) rendelet 3/A. § és 3/B. §). A munka megkezdése előtt a kezelt terület és a hozzá tartozó védősáv szélén a következő felirattal ellátott, figyelmeztető táblákat kell elhelyezni: „Pilóta nélküli légi járművel (drónnal) történő permetezés folyik ezen a területen, belépni a területre veszélyes és tilos!”</w:t>
      </w:r>
    </w:p>
    <w:p>
      <w:pPr/>
      <w:r>
        <w:rPr/>
        <w:t xml:space="preserve">Kapcsolódó jogszabály: A mező- és erdőgazdasági légi munkavégzésről szóló 44/2005. (V.6.) FVM-GKM-KvVM rendelet</w:t>
      </w:r>
    </w:p>
    <w:p>
      <w:pPr/>
      <w:r>
        <w:rPr/>
        <w:t xml:space="preserve">Sajtókapcsolat:</w:t>
      </w:r>
    </w:p>
    <w:p>
      <w:pPr>
        <w:numPr>
          <w:ilvl w:val="0"/>
          <w:numId w:val="1"/>
        </w:numPr>
      </w:pPr>
      <w:r>
        <w:rPr/>
        <w:t xml:space="preserve">+36 70 436 0384</w:t>
      </w:r>
    </w:p>
    <w:p>
      <w:pPr>
        <w:numPr>
          <w:ilvl w:val="0"/>
          <w:numId w:val="1"/>
        </w:numPr>
      </w:pPr>
      <w:r>
        <w:rPr/>
        <w:t xml:space="preserve">nebih@nebih.gov.hu</w:t>
      </w:r>
    </w:p>
    <w:p>
      <w:pPr/>
      <w:r>
        <w:rPr/>
        <w:t xml:space="preserve">Eredeti tartalom: Nemzeti Élelmiszerlánc-biztonsági Hivatal</w:t>
      </w:r>
    </w:p>
    <w:p>
      <w:pPr/>
      <w:r>
        <w:rPr/>
        <w:t xml:space="preserve">Továbbította: Helló Sajtó! Üzleti Sajtószolgálat</w:t>
      </w:r>
    </w:p>
    <w:p>
      <w:pPr/>
      <w:r>
        <w:rPr/>
        <w:t xml:space="preserve">
          Ez a sajtóközlemény a következő linken érhető el:
          <w:br/>
          https://hellosajto.hu/?p=19624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2025-02-27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Nemzeti Élelmiszerlánc-biztonsági Hivatal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FBD0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2025-02-26T18:46:36+00:00</dcterms:created>
  <dcterms:modified xsi:type="dcterms:W3CDTF">2025-02-26T18:46:36+00:00</dcterms:modified>
</cp:coreProperties>
</file>

<file path=docProps/custom.xml><?xml version="1.0" encoding="utf-8"?>
<Properties xmlns="http://schemas.openxmlformats.org/officeDocument/2006/custom-properties" xmlns:vt="http://schemas.openxmlformats.org/officeDocument/2006/docPropsVTypes"/>
</file>