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Bács-Kiskun és Békés vármegyében újabb baromfitelepeket érint a madárinfluenza</w:t>
      </w:r>
      <w:bookmarkEnd w:id="0"/>
    </w:p>
    <w:p>
      <w:pPr/>
      <w:r>
        <w:rPr/>
        <w:t xml:space="preserve">Tenyész- és tömőkacsa telepen is madárinfluenza vírus jelenlétét igazolta Bács-Kiskun és Békés vármegyében a Nemzeti Élelmiszerlánc-biztonsági Hivatal (Nébih) laboratóriuma. Az érintett állományok felszámolása és a járványügyi nyomozás jelenleg folyamatban van. A Nébih felhívja a figyelmet, hogy mindent meg kell tenni egy újabb nagy kiterjedésű járvány elkerülése érdekében.</w:t>
      </w:r>
    </w:p>
    <w:p>
      <w:pPr/>
      <w:r>
        <w:rPr/>
        <w:t xml:space="preserve">A Békés vármegyei Magyarbánhegyes mintegy 13 300 tenyész kacsát tartó telepén a megemelkedett elhullás, idegrendszeri tünetek jelentkezése, a takarmány- és vízfogyasztás, valamint a tojástermelés csökkenése miatt merült fel a madárinfluenza gyanúja. A Bács-Kiskun vármegyei Bócsa településen található 13 500 példányt számláló tömőkacsa telepen a megemelkedett elhullás és az idegrendszeri tünetek jelentkezése hívta fel az állattartó figyelmét a betegség lehetőségére. A Nébih laboratóriuma mindkét telep esetében a vírus H5N1 altípusát mutatta ki az elhullott állatokból. Az érintett állományok felszámolása folyamatban van. A gazdaságok körül kijelölték a 3 km sugarú védőkörzetet, és megállapították a 10 km sugarú felügyeleti (megfigyelési) körzetet.</w:t>
      </w:r>
    </w:p>
    <w:p>
      <w:pPr/>
      <w:r>
        <w:rPr/>
        <w:t xml:space="preserve">A Nébih felhívja az állattartók figyelmét, hogy tegyenek meg minden kötelező és önkéntes óvintézkedést a járványhelyzet súlyosbodásának megelőzése érdekében. Ez ugyanis a kulcs ahhoz, hogy a magyar baromfiágazat elkerülhesse egy újabb, a korábbi évekhez hasonlóan nagy kiterjedésű járvány kialakulását. A betegség mielőbbi felszámolása és az ország mentességének visszanyerése az ágazat és a hatóság közös érdeke. </w:t>
      </w:r>
    </w:p>
    <w:p>
      <w:pPr/>
      <w:r>
        <w:rPr/>
        <w:t xml:space="preserve">A madárinfluenzával kapcsolatban minden további információ elérhető a Nébih portál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https://hellosajto.hu/?p=19558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3A0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2025-02-24T19:28:40+00:00</dcterms:created>
  <dcterms:modified xsi:type="dcterms:W3CDTF">2025-02-24T19:28:40+00:00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