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MBH Bank: javuló gazdasági kilátások, bővülő beruházások, ugyanakkor átmenetileg növekvő infláció várható 2025-ben</w:t>
      </w:r>
      <w:bookmarkEnd w:id="0"/>
    </w:p>
    <w:p>
      <w:pPr/>
      <w:r>
        <w:rPr/>
        <w:t xml:space="preserve">Reálbér-emelkedés, stabilizálódó beruházások és a fogyasztás további élénkülése várható 2025-ben, melyeknek köszönhetően a gazdasági teljesítményre vonatkozó kilátások kedvezőbbek 2024-hez képest – derült ki az MBH Bank legfrissebb makrogazdasági előrejelzéseket bemutató sajtóeseményén. Az MBH Elemzési Centrum legfrissebb prognózisa szerint az idei év utolsó negyedévére a gazdasági növekedés elérheti a 4 százalékot, míg az egész éves GDP-növekedés 2,6 százalék körül alakulhat. A gazdaság pályáját a lassan javuló külpiaci környezet is segíti, ugyanakkor továbbra is erős inflációs nyomás jellemzi a gazdaságot.</w:t>
      </w:r>
    </w:p>
    <w:p>
      <w:pPr/>
      <w:r>
        <w:rPr/>
        <w:t xml:space="preserve">A beinduló ipari beruházások lökést adhatnak a növekedésnek</w:t>
      </w:r>
    </w:p>
    <w:p>
      <w:pPr/>
      <w:r>
        <w:rPr/>
        <w:t xml:space="preserve">A magyar gazdaság 2025-re vonatkozó előrejelzései kedvezőbbek a tavalyi évhez képest, amely elsősorban a fogyasztás várható növekedése miatt élénkülő belső keresletnek köszönhető. Az idei évben a beruházások stabilizálódására lehet számítani, összefüggésben azzal, hogy a Demján Sándor-programon keresztül több mint 1 400 milliárd forint forrás juthat a gazdaságba kedvezményes beruházási hitel-, lízing- és tőkeprogramok, valamint részben vissza nem térítendő támogatások formájában. </w:t>
      </w:r>
    </w:p>
    <w:p>
      <w:pPr/>
      <w:r>
        <w:rPr/>
        <w:t xml:space="preserve">„A reálbérek emelkedése, a családi adókedvezmény növelése, az állampapírok utáni kifizetések és lejáratok, valamint a munkáshitel mind tovább növelhetik a belső keresletet, így a gazdasági növekedés az idei év végére akár a 4 százalékot is elérheti. Az éves GDP-növekedésére vonatkozó előrejelzésünket azonban 2,6 százalékra módosítottuk a csak lassan javuló külpiaci konjunktúra és a nagy járműipari beruházások lassabb felpörgése miatt” – mondta Árokszállási Zoltán, az MBH Elemzési Centrum igazgatója.</w:t>
      </w:r>
    </w:p>
    <w:p>
      <w:pPr/>
      <w:r>
        <w:rPr/>
        <w:t xml:space="preserve">Fontos fejlemény, hogy a közelmúltban nőtt az esélye az orosz-ukrán háború belátható időn belüli lezárulásának. Ez az energiaárak csökkenésén, a befektetői hangulat javulásán, ezen keresztül pedig a forintárfolyam stabilizálódásán keresztül érdemi pozitív hatással lehet a gazdasági növekedésre.</w:t>
      </w:r>
    </w:p>
    <w:p>
      <w:pPr/>
      <w:r>
        <w:rPr/>
        <w:t xml:space="preserve">A bérnövekedés meghaladhatja az inflációt</w:t>
      </w:r>
    </w:p>
    <w:p>
      <w:pPr/>
      <w:r>
        <w:rPr/>
        <w:t xml:space="preserve">A munkaerőpiacon 2024 júliusáig a foglalkoztatottak száma folyamatos növekedést mutatott, azonban augusztustól fokozatosan csökkenni kezdett. A munkanélküliségi ráta az őszi hónapokban elérte a 4,5 százalékot, majd decemberre 4,3 százalékra mérséklődött. A következő hónapokban a szokásos szezonális hatások és a közelmúltbeli kedvezőtlen gazdasági környezet következtében a munkanélküliségi ráta további néhány tized százalékponttal emelkedhet. 2025 végére ugyanakkor a gazdaság fokozatos helyreállásával, az előrejelzések szerint az átlagos munkanélküliségi ráta 4,3 százalékon stabilizálódik, ami bár kismértékű, de csökkenést jelent a 2024-es 4,4 százalékhoz képest. A bérdinamika várhatóan továbbra is meghaladja az inflációt, ami a háztartások rendelkezésére álló elkölthető jövedelem növekedését eredményezheti.</w:t>
      </w:r>
    </w:p>
    <w:p>
      <w:pPr/>
      <w:r>
        <w:rPr/>
        <w:t xml:space="preserve">Átmenetileg erősödik az infláció</w:t>
      </w:r>
    </w:p>
    <w:p>
      <w:pPr/>
      <w:r>
        <w:rPr/>
        <w:t xml:space="preserve">Tavaly Magyarországon az árak átlagosan 3,7 százalékkal nőttek, az infláció szeptemberben érte el legkedvezőbb szintjét, amikor visszaesett a 3 százalékos célértékre. Ezt követően, a negyedik negyedévben, az infláció fokozatos emelkedését tapasztalhattuk, amelyet részben a bázishatások, részben a forint gyengülése magyaráz. Decemberben 4,6, majd idén januárban, a várakozásokat felülmúlva, 5,5 százalékkal emelkedtek az árak az előző év azonos időszakához képest.</w:t>
      </w:r>
    </w:p>
    <w:p>
      <w:pPr/>
      <w:r>
        <w:rPr/>
        <w:t xml:space="preserve">A hitelintézet elemzői szerint az élelmiszerárak vártnál nagyobb emelkedése mellett különösen nagy meglepetést okozott a szolgáltatások árának változása. Az infláció szerkezete egyelőre kedvezőtlen képet mutat, mellyel összefüggésben a szakértők az év folyamán az MNB inflációs célsávja feletti áremelkedésre számítanak. „A januári inflációs adatok hatására a 2025-re vonatkozó inflációs várakozásunkat 4,1 százalékról 4,6 százalékra emeltük” – mondta Balog-Béki Márta, az MBH Bank szenior tőkepiaci elemzője.</w:t>
      </w:r>
    </w:p>
    <w:p>
      <w:pPr/>
      <w:r>
        <w:rPr/>
        <w:t xml:space="preserve">A béremelési dinamika az elkövetkező években továbbra is magas maradhat, ami a dezinfláció ellen hat. Ennek következményeként a 2026-os átlagos inflációra vonatkozó prognózisukat 3,4 százalékra várják az elemzők – ami már a jegybanki inflációs célsávon belül található. A 3 százalékos inflációs cél elérése 2027-ben történhet meg.</w:t>
      </w:r>
    </w:p>
    <w:p>
      <w:pPr/>
      <w:r>
        <w:rPr/>
        <w:t xml:space="preserve">Óvatos kamatpolitika a gazdasági kilátások fényében</w:t>
      </w:r>
    </w:p>
    <w:p>
      <w:pPr/>
      <w:r>
        <w:rPr/>
        <w:t xml:space="preserve">„A tartósan magas inflációs várakozások mellett a piacok kétségbe vonják, hogy a Fed képes-e további két kamatcsökkentést végrehajtani, mindemellett a forint árfolyama is csupán január második felében kezdett érdemben erősödni” – emelte ki Balog-Béki Márta. </w:t>
      </w:r>
    </w:p>
    <w:p>
      <w:pPr/>
      <w:r>
        <w:rPr/>
        <w:t xml:space="preserve">Az elemző szerint az idei év közepéig várhatóan folytatódik a Fed és az EKB monetáris politikájának széttartása, ami fékezi a dollár gyengülését.</w:t>
      </w:r>
    </w:p>
    <w:p>
      <w:pPr/>
      <w:r>
        <w:rPr/>
        <w:t xml:space="preserve">A várakozások szerint hazánkban akkor lehet esély kamatcsökkentésre, ha a Fed is képes lesz 4 százalék alá csökkenteni irányadó kamatát, és a nemzetközi kockázatvállalási hajlandóság nem romlik drasztikusan. A magas inflációs pálya mellett az MNB várhatóan év végén egy kisebb kamatvágást jelenthet be: 2025 végére 6,25 százalékos, 2026 végére pedig 5,25 százalékos alapkamatot várnak az MBH Bank szakértői.</w:t>
      </w:r>
    </w:p>
    <w:p>
      <w:pPr/>
      <w:r>
        <w:rPr/>
        <w:t xml:space="preserve">Stabilizálódó forint, erősödő euró-forint árfolyam</w:t>
      </w:r>
    </w:p>
    <w:p>
      <w:pPr/>
      <w:r>
        <w:rPr/>
        <w:t xml:space="preserve">A forint árfolyama az elmúlt hónapokban erős volatilitást mutatott: az őszi gyengülést január közepétől erősödés követte. Az inflációs nyomás miatt az MNB-nek a forint további gyengülése ellen ható kamatpolitikát kell folytatnia, így a 2025-ös év elején látottnál erősebb árfolyamot valószínűsítenek a hitelintézet elemzői. Az euróval szembeni átlagos árfolyam 2025-ben 404, 2026-ban pedig 407,5 forint körül alakulhat. Amennyiben gyorsan lezárulna az orosz-ukrán konfliktus, az akár ennél erősebb forintpályát is hozhat, így ez a faktor friss pozitív kockázatként jelenik meg az előrejelzésben.</w:t>
      </w:r>
    </w:p>
    <w:p>
      <w:pPr/>
      <w:r>
        <w:rPr/>
        <w:t xml:space="preserve">„A forintot erősítő tényezők közé tartozik a folyó fizetési mérleg többlete, a csökkenő költségvetési hiány, valamint az érdemi pozitív kamatfelár. Fontos fejlemény az is, hogy a közelmúltban megnőtt annak a valószínűsége, hogy az orosz-ukrán háborút hamarosan tűzszünet, akár tartósabb béke válthatja fel. Ha valóban gyorsan beköszöntene a tartós béke, akkor esély nyílhat huzamosabban a 400 forint alatti euróárfolyamra. Bár a forint továbbra is érzékeny a globális gazdasági eseményekre, az MNB szigorúbb hangvétele és a kedvezőbb befektetői megítélés miatt a közeljövőben jelentős gyengülés nem várható” – magyarázta Árokszállási Zoltán.</w:t>
      </w:r>
    </w:p>
    <w:p>
      <w:pPr/>
      <w:r>
        <w:rPr/>
        <w:t xml:space="preserve">Javuló költségvetési egyensúly, mérséklődő adósságráta</w:t>
      </w:r>
    </w:p>
    <w:p>
      <w:pPr/>
      <w:r>
        <w:rPr/>
        <w:t xml:space="preserve">A 2024-es költségvetési hiány pénzforgalmi szemléletben 4 096 milliárd forintra emelkedett, míg eredményszemléletben GDP-arányosan 4,8 százalékos hiányt vár a Minisztérium, ami kissé meghaladja a tervezett 4,5 százalékos célt. Ugyanakkor a 2023-as 6,7 százalékos hiányhoz képest jelentős javulás történt, melyet a szigorú költségkontroll és hiánycsökkentő intézkedések tettek lehetővé.</w:t>
      </w:r>
    </w:p>
    <w:p>
      <w:pPr/>
      <w:r>
        <w:rPr/>
        <w:t xml:space="preserve">A 2025-re prognosztizált gazdasági növekedés és a csökkenő kamatkiadások önmagukban is kedvezően hathatnak a költségvetésre, így a hiány 4 százalék közelébe mérséklődhet. 2026-ra további csökkenés várható a hiányban, de a 3 százalék alatti szint elérése nem valószínű. Az adósságráta 2025-ben 73,5 százalékra csökkenhet, majd 2026-ban tovább mérséklődhet a GDP-növekedésének gyorsulása mellett.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sajto@mbhbank.hu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5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MBH Bank
                <w:br/>
                <w:br/>
                Árokszállási Zoltán, az MBH Elemzési Centrum igazgatója.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40.429687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MBH Bank
                <w:br/>
                <w:br/>
                Balog-Béki Márta, az MBH Bank szenior tőkepiaci elemzője.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50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MBH Bank
                <w:br/>
                <w:br/>
                Árokszállási Zoltán, az MBH Elemzési Centrum igazgatója és Balog-Béki Márta, az MBH Bank szenior tőkepiaci elemzője.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94.30199430199pt; margin-left:0pt; margin-top:0pt; mso-position-horizontal:left; mso-position-vertical:top; mso-position-horizontal-relative:char; mso-position-vertical-relative:line;">
                  <w10:wrap type="inline"/>
                  <v:imagedata r:id="rId10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MBH Bank
                <w:br/>
                <w:br/>
                Magyar alappályabeli előrejelzések táblázata.
              </w:t>
            </w:r>
          </w:p>
        </w:tc>
      </w:tr>
    </w:tbl>
    <w:p>
      <w:pPr/>
      <w:r>
        <w:rPr/>
        <w:t xml:space="preserve">Eredeti tartalom: MBH Bank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https://hellosajto.hu/19391/mbh-bank-javulo-gazdasagi-kilatasok-bovulo-beruhazasok-ugyanakkor-atmenetileg-novekvo-inflacio-varhato-2025-ben/
        </w:t>
      </w:r>
    </w:p>
    <w:sectPr>
      <w:headerReference w:type="default" r:id="rId11"/>
      <w:footerReference w:type="default" r:id="rId12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2025-02-19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MBH Bank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898DA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pn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2025-02-19T10:42:03+00:00</dcterms:created>
  <dcterms:modified xsi:type="dcterms:W3CDTF">2025-02-19T10:42:03+00:00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