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Kiderült, mennyi pénzt vettek fel átlagosan a Babakötvényesek</w:t>
      </w:r>
      <w:bookmarkEnd w:id="0"/>
    </w:p>
    <w:p>
      <w:pPr/>
      <w:r>
        <w:rPr/>
        <w:t xml:space="preserve">Töretlen a Babakötvény népszerűsége, már 400 ezernél is több gyermeknek takarékoskodik ebben a formában a családja. Tavaly több mint 2,7 ezer fiatal vehette fel a neki szánt megtakarítást. Az átlagos kifizetések mértéke meghaladja az 1,5 millió forintot.</w:t>
      </w:r>
    </w:p>
    <w:p>
      <w:pPr/>
      <w:r>
        <w:rPr/>
        <w:t xml:space="preserve">Már több mint 400 ezer Start-számlát tartanak nyilván</w:t>
      </w:r>
    </w:p>
    <w:p>
      <w:pPr/>
      <w:r>
        <w:rPr/>
        <w:t xml:space="preserve">A Kincstári Start-értékpapírszámlák száma idén már átlépte a 400 ezret, a Babakötvény állománya pedig meghaladja a 400 milliárd forintot – közölte a Magyar Államkincstár a Grantis megkeresésére.</w:t>
      </w:r>
    </w:p>
    <w:p>
      <w:pPr/>
      <w:r>
        <w:rPr/>
        <w:t xml:space="preserve">A szakértők hozzátették, hogy tavaly nyár óta, amikor még 360 ezer számla volt, több mint 10 százalékos emelkedés történt a számlák számában. Az egy főre jutó számlaérték pedig jelenleg 1 millió forint körül alakul.</w:t>
      </w:r>
    </w:p>
    <w:p>
      <w:pPr/>
      <w:r>
        <w:rPr/>
        <w:t xml:space="preserve">A tavalyi év folyamán összességében 119 milliárd forinttal növekedett a gyermekek Start-számláin tartott megtakarítások állománya.</w:t>
      </w:r>
    </w:p>
    <w:p>
      <w:pPr/>
      <w:r>
        <w:rPr/>
        <w:t xml:space="preserve">Átlagosan 1,5 millió forintot fizettek ki a Babakötvényeseknek</w:t>
      </w:r>
    </w:p>
    <w:p>
      <w:pPr/>
      <w:r>
        <w:rPr/>
        <w:t xml:space="preserve">A 2024-es évben 2779 fiatal vette fel a Start-számlán, Babakötvényben tartott megtakarítását. 2021-ig visszamenőleg pedig összesen 5364 számlát szüntettek meg.</w:t>
      </w:r>
    </w:p>
    <w:p>
      <w:pPr/>
      <w:r>
        <w:rPr/>
        <w:t xml:space="preserve">A Grantis információi szerint az átlagos kifizetések mértéke meghaladja az 1,5 millió forintot.</w:t>
      </w:r>
    </w:p>
    <w:p>
      <w:pPr/>
      <w:r>
        <w:rPr/>
        <w:t xml:space="preserve">Közel 5 ezer gyermeknek vásároltak évi 1,2 millió forint értékben Babakötvényt</w:t>
      </w:r>
    </w:p>
    <w:p>
      <w:pPr/>
      <w:r>
        <w:rPr/>
        <w:t xml:space="preserve">A független alkusz emlékeztetett, hogy tavaly óta évi 1,2 millió forintban maximalizálták a Start-számlára való befizetés mértékét.</w:t>
      </w:r>
    </w:p>
    <w:p>
      <w:pPr/>
      <w:r>
        <w:rPr/>
        <w:t xml:space="preserve">A Kincstár adatai alapján tavaly 4766 gyermek részére élt a család a maximális befizetés lehetőségével. Bár az összeg nagyságára való tekintettel ez is szép szám, a számláknak ugyanakkor csak az 1,2 százalékát érintették az ilyen magas befizetések.</w:t>
      </w:r>
    </w:p>
    <w:p>
      <w:pPr/>
      <w:r>
        <w:rPr/>
        <w:t xml:space="preserve">Közel 20 százalékot zuhantak a kamatok, de még mindig infláció feletti a teljesítmény</w:t>
      </w:r>
    </w:p>
    <w:p>
      <w:pPr/>
      <w:r>
        <w:rPr/>
        <w:t xml:space="preserve">A tavalyi rekord magas 20,6 százalékos kamat után idén februártól a legtöbb Babakötvény sorozat már csak 6,7 százalékon kamatozik.</w:t>
      </w:r>
    </w:p>
    <w:p>
      <w:pPr/>
      <w:r>
        <w:rPr/>
        <w:t xml:space="preserve">Mivel a Babakötvény inflációkövető állampapír, amihez 3 százalékos kamatprémium is társul, ezért továbbra is az inflációt 3 százalékkal meghaladó mértékben fog kamatozni. A befizetések után pedig még évi, legfeljebb 12 ezer forintos állami támogatás is jár hozzá.</w:t>
      </w:r>
    </w:p>
    <w:p>
      <w:pPr/>
      <w:r>
        <w:rPr/>
        <w:t xml:space="preserve">A Magyar Államkincstár ezek tükrében arra számít, hogy a számlanyitások üteme és a Start- értékpapírszámlán tartott megtakarítások növekedése a zuhanó kamatok ellenére sem torpan meg, hanem továbbra is népszerű választás marad. A Babakötvény még mindig az egyik legmagasabb kockázatmentes hozamot ígérő befektetési lehetőség a gyermeket nevelő családok számára – jelezték.</w:t>
      </w:r>
    </w:p>
    <w:p>
      <w:pPr/>
      <w:r>
        <w:rPr/>
        <w:t xml:space="preserve">A Grantis szakértői megjegyezték, hogy infláció feletti hozamokat más gyermek megtakarítási lehetőségekkel is el lehet érni adómentesen, mint például a biztosítói gyermek megtakarítási programokkal, amelyeknél még a nagykorúságot sem kell megvárni a pénz felvételéhez.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+36 70 657 0622</w:t>
      </w:r>
    </w:p>
    <w:p>
      <w:pPr>
        <w:numPr>
          <w:ilvl w:val="0"/>
          <w:numId w:val="1"/>
        </w:numPr>
      </w:pPr>
      <w:r>
        <w:rPr/>
        <w:t xml:space="preserve">kommunikacio@grantis.hu</w:t>
      </w:r>
    </w:p>
    <w:p>
      <w:pPr/>
      <w:r>
        <w:rPr/>
        <w:t xml:space="preserve">Eredeti tartalom: Grantis Hungary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https://hellosajto.hu/19336/kiderult-mennyi-penzt-vettek-fel-atlagosan-a-babakotvenyesek/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Grantis Hungary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07D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2025-02-18T07:01:30+00:00</dcterms:created>
  <dcterms:modified xsi:type="dcterms:W3CDTF">2025-02-18T07:01:30+00:00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