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Hortobágyi T. Cirill pannonhalmi főapát megáldotta az MNB megújult székházát</w:t>
      </w:r>
      <w:bookmarkEnd w:id="0"/>
    </w:p>
    <w:p>
      <w:pPr/>
      <w:r>
        <w:rPr/>
        <w:t xml:space="preserve">Hortobágyi T. Cirill pannonhalmi főapát Matolcsy György jegybankelnök és az MNB felsővetése jelenlétében megáldotta a jegybank kívül-belül megújult Szabadság téri épületét.</w:t>
      </w:r>
    </w:p>
    <w:p>
      <w:pPr/>
      <w:r>
        <w:rPr/>
        <w:t xml:space="preserve">A rövid szertartás keretében a főapát áldást kért a Székházra, valamint annak dolgozóira is, hogy tehetségükkel és tudásukkal továbbra is a társadalom javát szolgálják. Beszédében kérte, hogy az áldás segítségével az emberi szaktudás legjavának mozgósítása, a kreativitás, az igényes munkateljesítmény és az együttműködési készség a Magyar Nemzeti Bank megújult épületében is folytatódjék.</w:t>
      </w:r>
    </w:p>
    <w:p>
      <w:pPr/>
      <w:r>
        <w:rPr/>
        <w:t xml:space="preserve">Az épületben idén januárban indult meg az élet: a jegybank vezető testületeinek aktuális üléseit is már itt tartották meg, és a Monetáris Tanács január 28-i kamatdöntő ülésére is több év után ismét az immáron megújult Lámfalussy teremben került sor. A jegybanki szakterületek a következő hónapok során fokozatosan költöznek vissza a Szabadság téri épületbe.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https://hellosajto.hu/19304/hortobagyi-t-cirill-pannonhalmi-foapat-megaldotta-az-mnb-megujult-szekhazat/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69F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2025-02-17T14:45:36+00:00</dcterms:created>
  <dcterms:modified xsi:type="dcterms:W3CDTF">2025-02-17T14:45:36+00:00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